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85AB4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  <w:shd w:val="clear" w:color="auto" w:fill="FFFFFF"/>
        </w:rPr>
      </w:pP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机电与信息工程学院202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-202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学年</w:t>
      </w:r>
    </w:p>
    <w:p w14:paraId="64C3C115">
      <w:pPr>
        <w:pStyle w:val="2"/>
        <w:widowControl/>
        <w:shd w:val="clear" w:color="auto" w:fill="FFFFFF"/>
        <w:spacing w:beforeAutospacing="0" w:after="312" w:afterLines="10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</w:rPr>
      </w:pP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第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二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学期转专业工作方案</w:t>
      </w:r>
    </w:p>
    <w:p w14:paraId="75CE4D15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为规范转专业工作，</w:t>
      </w:r>
      <w:r>
        <w:rPr>
          <w:rFonts w:hint="eastAsia" w:ascii="仿宋_GB2312" w:hAnsi="仿宋" w:eastAsia="仿宋_GB2312"/>
        </w:rPr>
        <w:t>根据《重庆人文科技学院学生学籍管理办法（修订）》（重人科〔2017〕181号）、《重庆人文科技学院学生转专业管理办法》（重人科〔2021〕99号）、《重庆人文科技学院教务处关于202</w:t>
      </w:r>
      <w:r>
        <w:rPr>
          <w:rFonts w:hint="eastAsia" w:ascii="仿宋_GB2312" w:hAnsi="仿宋" w:eastAsia="仿宋_GB2312"/>
          <w:lang w:val="en-US" w:eastAsia="zh-CN"/>
        </w:rPr>
        <w:t>4</w:t>
      </w:r>
      <w:r>
        <w:rPr>
          <w:rFonts w:hint="eastAsia" w:ascii="仿宋_GB2312" w:hAnsi="仿宋" w:eastAsia="仿宋_GB2312"/>
        </w:rPr>
        <w:t>-202</w:t>
      </w:r>
      <w:r>
        <w:rPr>
          <w:rFonts w:hint="eastAsia" w:ascii="仿宋_GB2312" w:hAnsi="仿宋" w:eastAsia="仿宋_GB2312"/>
          <w:lang w:val="en-US" w:eastAsia="zh-CN"/>
        </w:rPr>
        <w:t>5</w:t>
      </w:r>
      <w:r>
        <w:rPr>
          <w:rFonts w:hint="eastAsia" w:ascii="仿宋_GB2312" w:hAnsi="仿宋" w:eastAsia="仿宋_GB2312"/>
        </w:rPr>
        <w:t>学年第</w:t>
      </w:r>
      <w:r>
        <w:rPr>
          <w:rFonts w:hint="eastAsia" w:ascii="仿宋_GB2312" w:hAnsi="仿宋" w:eastAsia="仿宋_GB2312"/>
          <w:lang w:val="en-US" w:eastAsia="zh-CN"/>
        </w:rPr>
        <w:t>二</w:t>
      </w:r>
      <w:r>
        <w:rPr>
          <w:rFonts w:hint="eastAsia" w:ascii="仿宋_GB2312" w:hAnsi="仿宋" w:eastAsia="仿宋_GB2312"/>
        </w:rPr>
        <w:t>学期学生转专业工作的通知》</w:t>
      </w:r>
      <w:r>
        <w:rPr>
          <w:rFonts w:hint="eastAsia" w:ascii="仿宋_GB2312" w:hAnsi="仿宋" w:eastAsia="仿宋_GB2312"/>
          <w:lang w:val="en-US"/>
        </w:rPr>
        <w:t>的</w:t>
      </w:r>
      <w:r>
        <w:rPr>
          <w:rFonts w:hint="eastAsia" w:ascii="仿宋_GB2312" w:hAnsi="仿宋" w:eastAsia="仿宋_GB2312" w:cs="仿宋"/>
          <w:lang w:val="en-US"/>
        </w:rPr>
        <w:t>工作要求，结合学院实际情况，特制定本工作方案。</w:t>
      </w:r>
    </w:p>
    <w:p w14:paraId="70C31843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一、转专业工作组</w:t>
      </w:r>
    </w:p>
    <w:p w14:paraId="34CB1ED6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</w:rPr>
        <w:t>组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</w:rPr>
        <w:t>长：强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</w:rPr>
        <w:t xml:space="preserve">华  </w:t>
      </w:r>
      <w:r>
        <w:rPr>
          <w:rFonts w:hint="eastAsia" w:ascii="仿宋_GB2312" w:hAnsi="仿宋" w:eastAsia="仿宋_GB2312" w:cs="仿宋"/>
          <w:lang w:val="en-US"/>
        </w:rPr>
        <w:t>朱  宇</w:t>
      </w:r>
    </w:p>
    <w:p w14:paraId="139F612B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副组长</w:t>
      </w:r>
      <w:r>
        <w:rPr>
          <w:rFonts w:hint="eastAsia" w:ascii="仿宋_GB2312" w:hAnsi="仿宋" w:eastAsia="仿宋_GB2312" w:cs="仿宋"/>
        </w:rPr>
        <w:t xml:space="preserve">：李正网  邓凌云  贾庆辉  </w:t>
      </w:r>
    </w:p>
    <w:p w14:paraId="7D69D4F9">
      <w:pPr>
        <w:pStyle w:val="3"/>
        <w:adjustRightInd w:val="0"/>
        <w:snapToGrid w:val="0"/>
        <w:spacing w:line="360" w:lineRule="auto"/>
        <w:ind w:firstLine="640" w:firstLineChars="200"/>
        <w:rPr>
          <w:rFonts w:hint="default" w:ascii="仿宋_GB2312" w:hAnsi="仿宋" w:eastAsia="仿宋_GB2312" w:cs="仿宋"/>
          <w:lang w:val="en-US" w:eastAsia="zh-CN"/>
        </w:rPr>
      </w:pPr>
      <w:r>
        <w:rPr>
          <w:rFonts w:hint="eastAsia" w:ascii="仿宋_GB2312" w:hAnsi="仿宋" w:eastAsia="仿宋_GB2312" w:cs="仿宋"/>
          <w:lang w:val="en-US"/>
        </w:rPr>
        <w:t>成  员：廖银</w:t>
      </w:r>
      <w:r>
        <w:rPr>
          <w:rFonts w:hint="eastAsia" w:ascii="仿宋_GB2312" w:hAnsi="仿宋" w:eastAsia="仿宋_GB2312" w:cs="仿宋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lang w:val="en-US"/>
        </w:rPr>
        <w:t xml:space="preserve"> 唐义思  薛海波  陈亮  武时会  </w:t>
      </w:r>
      <w:r>
        <w:rPr>
          <w:rFonts w:hint="eastAsia" w:ascii="仿宋_GB2312" w:hAnsi="仿宋" w:eastAsia="仿宋_GB2312" w:cs="仿宋"/>
          <w:lang w:val="en-US" w:eastAsia="zh-CN"/>
        </w:rPr>
        <w:t xml:space="preserve">张丹 </w:t>
      </w:r>
      <w:r>
        <w:rPr>
          <w:rFonts w:hint="eastAsia" w:ascii="仿宋_GB2312" w:hAnsi="仿宋" w:eastAsia="仿宋_GB2312" w:cs="仿宋"/>
          <w:lang w:val="en-US"/>
        </w:rPr>
        <w:t xml:space="preserve"> </w:t>
      </w:r>
      <w:r>
        <w:rPr>
          <w:rFonts w:hint="eastAsia" w:ascii="仿宋_GB2312" w:hAnsi="仿宋" w:eastAsia="仿宋_GB2312" w:cs="仿宋"/>
          <w:lang w:val="en-US" w:eastAsia="zh-CN"/>
        </w:rPr>
        <w:t>王力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  <w:lang w:val="en-US" w:eastAsia="zh-CN"/>
        </w:rPr>
        <w:t>谭先友  杨慧婷</w:t>
      </w:r>
    </w:p>
    <w:p w14:paraId="63BD1C59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工作职责：负责专业转专业工作方案的制定，转专业工作咨询，转入学生资格初审，组织转专业考核，确定拟接收学生名单，处理学生申诉，为转入学生制定修读计划等。</w:t>
      </w:r>
    </w:p>
    <w:p w14:paraId="084579FB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lang w:val="en-US"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二、转专业工作实施细则</w:t>
      </w:r>
    </w:p>
    <w:p w14:paraId="1561AF19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1.申请条件</w:t>
      </w:r>
    </w:p>
    <w:p w14:paraId="5136F1C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highlight w:val="yellow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满足《重庆人文科技学院学生转专业管理办法》的转专业条件和要求，高考物理成绩不低于该专业当年当地录取平均分数，原专业就读期间课程成绩无挂科</w:t>
      </w:r>
      <w:r>
        <w:rPr>
          <w:rFonts w:hint="eastAsia" w:ascii="仿宋_GB2312" w:hAnsi="仿宋" w:eastAsia="仿宋_GB2312" w:cs="仿宋"/>
          <w:highlight w:val="none"/>
          <w:lang w:val="en-US"/>
        </w:rPr>
        <w:t>。入学满一年后申请转专业需自愿申请先降级再转专业。</w:t>
      </w:r>
    </w:p>
    <w:p w14:paraId="1ABA893D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2.专业咨询</w:t>
      </w:r>
    </w:p>
    <w:p w14:paraId="1FA158D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学籍管理</w:t>
      </w:r>
      <w:r>
        <w:rPr>
          <w:rFonts w:hint="eastAsia" w:ascii="仿宋_GB2312" w:hAnsi="仿宋" w:eastAsia="仿宋_GB2312" w:cs="仿宋"/>
          <w:lang w:val="en-US"/>
        </w:rPr>
        <w:t>人员</w:t>
      </w:r>
      <w:r>
        <w:rPr>
          <w:rFonts w:hint="eastAsia" w:ascii="仿宋_GB2312" w:hAnsi="仿宋" w:eastAsia="仿宋_GB2312"/>
          <w:lang w:val="en-US"/>
        </w:rPr>
        <w:t>对</w:t>
      </w:r>
      <w:r>
        <w:rPr>
          <w:rFonts w:hint="eastAsia" w:ascii="仿宋_GB2312" w:hAnsi="仿宋" w:eastAsia="仿宋_GB2312"/>
        </w:rPr>
        <w:t>学生转专业事宜进行解答，接受咨询。</w:t>
      </w:r>
    </w:p>
    <w:p w14:paraId="16B4B8C7">
      <w:pPr>
        <w:pStyle w:val="13"/>
        <w:snapToGrid w:val="0"/>
        <w:spacing w:line="360" w:lineRule="auto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3.跟班试听。</w:t>
      </w:r>
    </w:p>
    <w:p w14:paraId="4B78E577">
      <w:pPr>
        <w:pStyle w:val="13"/>
        <w:snapToGrid w:val="0"/>
        <w:spacing w:line="360" w:lineRule="auto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组织有意向转入的学生进入各专业进行课程试听。</w:t>
      </w:r>
    </w:p>
    <w:p w14:paraId="5BBF3F2C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4.转专业考核</w:t>
      </w:r>
    </w:p>
    <w:p w14:paraId="33EAF504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转专业考核由笔试和面试两部分构成。笔试考核为高等数学与大学物理综合知识，面试主要考察学生的综合素质、个性品质、英语水平和专业潜力等。</w:t>
      </w:r>
    </w:p>
    <w:p w14:paraId="64DEE79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5.录取办法</w:t>
      </w:r>
    </w:p>
    <w:p w14:paraId="3B7044D8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根据转专业考核总成绩以及转入计划数择优录取，确定拟接收学生名单。</w:t>
      </w:r>
    </w:p>
    <w:p w14:paraId="276EA066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结果公示及异议处理按照学校规定统一执行。</w:t>
      </w:r>
    </w:p>
    <w:p w14:paraId="2F718850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6.学生管理</w:t>
      </w:r>
    </w:p>
    <w:p w14:paraId="068CC69C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根据学校相关文件要求，做好学生学籍管理、学生报到、制定</w:t>
      </w:r>
      <w:r>
        <w:rPr>
          <w:rFonts w:ascii="仿宋_GB2312" w:hAnsi="仿宋" w:eastAsia="仿宋_GB2312" w:cs="仿宋"/>
          <w:lang w:val="en-US"/>
        </w:rPr>
        <w:t>修读计划</w:t>
      </w:r>
      <w:r>
        <w:rPr>
          <w:rFonts w:hint="eastAsia" w:ascii="仿宋_GB2312" w:hAnsi="仿宋" w:eastAsia="仿宋_GB2312" w:cs="仿宋"/>
          <w:lang w:val="en-US"/>
        </w:rPr>
        <w:t>、课程补修、学分认定和其它管理等。</w:t>
      </w:r>
    </w:p>
    <w:p w14:paraId="6ED1244F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三</w:t>
      </w:r>
      <w:r>
        <w:rPr>
          <w:rFonts w:hint="eastAsia" w:ascii="仿宋_GB2312" w:hAnsi="仿宋" w:eastAsia="仿宋_GB2312" w:cs="仿宋"/>
          <w:b/>
          <w:bCs/>
        </w:rPr>
        <w:t>、其他</w:t>
      </w:r>
    </w:p>
    <w:p w14:paraId="00B268DB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其他未尽事宜由机电与信息工程学院转专业工作小组解释。</w:t>
      </w:r>
    </w:p>
    <w:p w14:paraId="7B0EEE7C">
      <w:pPr>
        <w:pStyle w:val="3"/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4C263DEE">
      <w:pPr>
        <w:pStyle w:val="3"/>
        <w:adjustRightInd w:val="0"/>
        <w:snapToGrid w:val="0"/>
        <w:spacing w:line="360" w:lineRule="auto"/>
        <w:ind w:firstLine="640" w:firstLineChars="200"/>
        <w:jc w:val="right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机电与信息工程学院</w:t>
      </w:r>
    </w:p>
    <w:p w14:paraId="611FA72E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 xml:space="preserve">                              202</w:t>
      </w:r>
      <w:r>
        <w:rPr>
          <w:rFonts w:hint="eastAsia" w:ascii="仿宋_GB2312" w:hAnsi="仿宋" w:eastAsia="仿宋_GB2312" w:cs="仿宋"/>
          <w:lang w:val="en-US" w:eastAsia="zh-CN"/>
        </w:rPr>
        <w:t>4</w:t>
      </w:r>
      <w:r>
        <w:rPr>
          <w:rFonts w:hint="eastAsia" w:ascii="仿宋_GB2312" w:hAnsi="仿宋" w:eastAsia="仿宋_GB2312" w:cs="仿宋"/>
          <w:lang w:val="en-US"/>
        </w:rPr>
        <w:t>年</w:t>
      </w:r>
      <w:r>
        <w:rPr>
          <w:rFonts w:hint="eastAsia" w:ascii="仿宋_GB2312" w:hAnsi="仿宋" w:eastAsia="仿宋_GB2312" w:cs="仿宋"/>
          <w:lang w:val="en-US" w:eastAsia="zh-CN"/>
        </w:rPr>
        <w:t>12</w:t>
      </w:r>
      <w:r>
        <w:rPr>
          <w:rFonts w:hint="eastAsia" w:ascii="仿宋_GB2312" w:hAnsi="仿宋" w:eastAsia="仿宋_GB2312" w:cs="仿宋"/>
          <w:lang w:val="en-US"/>
        </w:rPr>
        <w:t>月</w:t>
      </w:r>
      <w:r>
        <w:rPr>
          <w:rFonts w:hint="eastAsia" w:ascii="仿宋_GB2312" w:hAnsi="仿宋" w:eastAsia="仿宋_GB2312" w:cs="仿宋"/>
          <w:lang w:val="en-US" w:eastAsia="zh-CN"/>
        </w:rPr>
        <w:t>31</w:t>
      </w:r>
      <w:r>
        <w:rPr>
          <w:rFonts w:hint="eastAsia" w:ascii="仿宋_GB2312" w:hAnsi="仿宋" w:eastAsia="仿宋_GB2312" w:cs="仿宋"/>
          <w:lang w:val="en-US"/>
        </w:rPr>
        <w:t>日</w:t>
      </w:r>
    </w:p>
    <w:p w14:paraId="1EF6E002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</w:p>
    <w:p w14:paraId="2BFE1B88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</w:p>
    <w:p w14:paraId="18C806CD">
      <w:pPr>
        <w:pStyle w:val="3"/>
        <w:shd w:val="clear" w:color="auto" w:fill="FFFFFF" w:themeFill="background1"/>
        <w:adjustRightInd w:val="0"/>
        <w:snapToGrid w:val="0"/>
        <w:spacing w:line="360" w:lineRule="auto"/>
        <w:rPr>
          <w:rFonts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附件</w:t>
      </w:r>
    </w:p>
    <w:p w14:paraId="77C01F82">
      <w:pPr>
        <w:pStyle w:val="3"/>
        <w:shd w:val="clear" w:color="auto" w:fill="FFFFFF" w:themeFill="background1"/>
        <w:adjustRightInd w:val="0"/>
        <w:snapToGrid w:val="0"/>
        <w:spacing w:line="360" w:lineRule="auto"/>
        <w:jc w:val="center"/>
        <w:rPr>
          <w:rFonts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机电与信息工程学院202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-202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第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各专业转入计划</w:t>
      </w:r>
    </w:p>
    <w:tbl>
      <w:tblPr>
        <w:tblStyle w:val="8"/>
        <w:tblpPr w:leftFromText="180" w:rightFromText="180" w:vertAnchor="page" w:horzAnchor="page" w:tblpXSpec="center" w:tblpY="2722"/>
        <w:tblW w:w="77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3"/>
        <w:gridCol w:w="1636"/>
        <w:gridCol w:w="2833"/>
      </w:tblGrid>
      <w:tr w14:paraId="4D5B0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40EB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  业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DB8E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24ECC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计划转入人数</w:t>
            </w:r>
          </w:p>
        </w:tc>
      </w:tr>
      <w:tr w14:paraId="26400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C3CF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数学与应用数学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5F8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66A55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830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44D1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机械设计制造及其自动化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35ADF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48E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4659B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A154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机械电子工程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FD930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083D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7F77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19BBD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BE36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C092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761C5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D2EAF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新能源科学与工程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5CC2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16A4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C8B3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5C4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0CE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7219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55C15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3FC1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车辆工程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A3CB9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0C9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 w14:paraId="3B1424B3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zOWY4MTQxMWM4NDhiZGM1MDIxYzBlZGQ2ZmY2NmIifQ=="/>
    <w:docVar w:name="KSO_WPS_MARK_KEY" w:val="1af22f73-105d-42ff-99f3-b9cf13ac9b2f"/>
  </w:docVars>
  <w:rsids>
    <w:rsidRoot w:val="76CC00B4"/>
    <w:rsid w:val="0016276B"/>
    <w:rsid w:val="0056604E"/>
    <w:rsid w:val="00674D08"/>
    <w:rsid w:val="007D7998"/>
    <w:rsid w:val="00B263AE"/>
    <w:rsid w:val="00D40D38"/>
    <w:rsid w:val="00DC7C27"/>
    <w:rsid w:val="00E52B1C"/>
    <w:rsid w:val="00F629D5"/>
    <w:rsid w:val="01AD3A8A"/>
    <w:rsid w:val="01DB2462"/>
    <w:rsid w:val="03D1333D"/>
    <w:rsid w:val="04664E1D"/>
    <w:rsid w:val="047B38B7"/>
    <w:rsid w:val="06174135"/>
    <w:rsid w:val="074344C4"/>
    <w:rsid w:val="08635A8D"/>
    <w:rsid w:val="0D120C85"/>
    <w:rsid w:val="0F840B66"/>
    <w:rsid w:val="12F6614B"/>
    <w:rsid w:val="12FB0B65"/>
    <w:rsid w:val="133F4EA1"/>
    <w:rsid w:val="1442338E"/>
    <w:rsid w:val="1A4820D8"/>
    <w:rsid w:val="1B7A29B3"/>
    <w:rsid w:val="2990309C"/>
    <w:rsid w:val="2A5C784F"/>
    <w:rsid w:val="2AA86705"/>
    <w:rsid w:val="2D0E7CC7"/>
    <w:rsid w:val="2DB24B95"/>
    <w:rsid w:val="2DC24D3B"/>
    <w:rsid w:val="341F322A"/>
    <w:rsid w:val="36490795"/>
    <w:rsid w:val="36EB2611"/>
    <w:rsid w:val="399E470E"/>
    <w:rsid w:val="3AFA791E"/>
    <w:rsid w:val="4977401D"/>
    <w:rsid w:val="4C441B00"/>
    <w:rsid w:val="4D836536"/>
    <w:rsid w:val="528873DC"/>
    <w:rsid w:val="53225400"/>
    <w:rsid w:val="54967053"/>
    <w:rsid w:val="61CD4417"/>
    <w:rsid w:val="64C91DCD"/>
    <w:rsid w:val="6632536C"/>
    <w:rsid w:val="665D112A"/>
    <w:rsid w:val="69071207"/>
    <w:rsid w:val="6A6C5353"/>
    <w:rsid w:val="6BD94CF8"/>
    <w:rsid w:val="6EA24FCD"/>
    <w:rsid w:val="709406A1"/>
    <w:rsid w:val="7130281D"/>
    <w:rsid w:val="72690DDC"/>
    <w:rsid w:val="729E03FD"/>
    <w:rsid w:val="730D7037"/>
    <w:rsid w:val="74D540E1"/>
    <w:rsid w:val="76CC00B4"/>
    <w:rsid w:val="79A15A1A"/>
    <w:rsid w:val="7F5C2277"/>
    <w:rsid w:val="7F74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4">
    <w:name w:val="Date"/>
    <w:basedOn w:val="1"/>
    <w:next w:val="1"/>
    <w:link w:val="16"/>
    <w:qFormat/>
    <w:uiPriority w:val="0"/>
    <w:pPr>
      <w:ind w:left="100" w:leftChars="2500"/>
    </w:p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4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日期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779</Words>
  <Characters>844</Characters>
  <Lines>7</Lines>
  <Paragraphs>1</Paragraphs>
  <TotalTime>4</TotalTime>
  <ScaleCrop>false</ScaleCrop>
  <LinksUpToDate>false</LinksUpToDate>
  <CharactersWithSpaces>908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2023-08-28T00:52:00Z</dcterms:created>
  <dc:creator>凌云</dc:creator>
  <cp:lastModifiedBy>欧朝超</cp:lastModifiedBy>
  <cp:lastPrinted>2022-03-22T03:33:00Z</cp:lastPrinted>
  <dcterms:modified xsi:type="dcterms:W3CDTF">2025-01-07T01:34:58Z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8D1B970BED094309AC64161D40708C3B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