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78A622">
      <w:pPr>
        <w:jc w:val="center"/>
        <w:rPr>
          <w:rFonts w:hint="eastAsia" w:ascii="宋体" w:hAnsi="宋体" w:eastAsia="宋体" w:cs="宋体"/>
          <w:b/>
          <w:sz w:val="44"/>
          <w:szCs w:val="44"/>
        </w:rPr>
      </w:pPr>
      <w:r>
        <w:rPr>
          <w:rFonts w:hint="eastAsia" w:ascii="宋体" w:hAnsi="宋体" w:eastAsia="宋体" w:cs="宋体"/>
          <w:b/>
          <w:sz w:val="44"/>
          <w:szCs w:val="44"/>
          <w:lang w:val="en-US" w:eastAsia="zh-CN"/>
        </w:rPr>
        <w:t>重庆人文科技学院</w:t>
      </w:r>
      <w:r>
        <w:rPr>
          <w:rFonts w:hint="eastAsia" w:ascii="宋体" w:hAnsi="宋体" w:eastAsia="宋体" w:cs="宋体"/>
          <w:b/>
          <w:sz w:val="44"/>
          <w:szCs w:val="44"/>
        </w:rPr>
        <w:t>管理学院</w:t>
      </w:r>
    </w:p>
    <w:p w14:paraId="0C249C35">
      <w:pPr>
        <w:jc w:val="center"/>
        <w:rPr>
          <w:rFonts w:hint="default" w:ascii="宋体" w:hAnsi="宋体" w:eastAsia="宋体" w:cs="宋体"/>
          <w:b/>
          <w:sz w:val="44"/>
          <w:szCs w:val="44"/>
          <w:lang w:val="en-US" w:eastAsia="zh-CN"/>
        </w:rPr>
      </w:pPr>
      <w:r>
        <w:rPr>
          <w:rFonts w:hint="eastAsia" w:ascii="宋体" w:hAnsi="宋体" w:eastAsia="宋体" w:cs="宋体"/>
          <w:b/>
          <w:sz w:val="44"/>
          <w:szCs w:val="44"/>
        </w:rPr>
        <w:t>学生转专业工作</w:t>
      </w:r>
      <w:r>
        <w:rPr>
          <w:rFonts w:hint="eastAsia" w:ascii="宋体" w:hAnsi="宋体" w:eastAsia="宋体" w:cs="宋体"/>
          <w:b/>
          <w:sz w:val="44"/>
          <w:szCs w:val="44"/>
          <w:lang w:val="en-US" w:eastAsia="zh-CN"/>
        </w:rPr>
        <w:t>实施</w:t>
      </w:r>
      <w:r>
        <w:rPr>
          <w:rFonts w:hint="eastAsia" w:ascii="宋体" w:hAnsi="宋体" w:eastAsia="宋体" w:cs="宋体"/>
          <w:b/>
          <w:sz w:val="44"/>
          <w:szCs w:val="44"/>
        </w:rPr>
        <w:t>方案</w:t>
      </w:r>
      <w:r>
        <w:rPr>
          <w:rFonts w:hint="eastAsia" w:ascii="宋体" w:hAnsi="宋体" w:eastAsia="宋体" w:cs="宋体"/>
          <w:b/>
          <w:sz w:val="44"/>
          <w:szCs w:val="44"/>
          <w:lang w:eastAsia="zh-CN"/>
        </w:rPr>
        <w:t>（</w:t>
      </w:r>
      <w:r>
        <w:rPr>
          <w:rFonts w:hint="eastAsia" w:ascii="宋体" w:hAnsi="宋体" w:eastAsia="宋体" w:cs="宋体"/>
          <w:b/>
          <w:sz w:val="44"/>
          <w:szCs w:val="44"/>
          <w:lang w:val="en-US" w:eastAsia="zh-CN"/>
        </w:rPr>
        <w:t>修订）</w:t>
      </w:r>
    </w:p>
    <w:p w14:paraId="63F4651D">
      <w:pPr>
        <w:spacing w:line="600" w:lineRule="exact"/>
        <w:ind w:firstLine="644" w:firstLineChars="200"/>
        <w:rPr>
          <w:rFonts w:hint="eastAsia" w:ascii="仿宋_GB2312" w:hAnsi="仿宋" w:eastAsia="仿宋_GB2312"/>
          <w:sz w:val="32"/>
          <w:szCs w:val="32"/>
        </w:rPr>
      </w:pPr>
    </w:p>
    <w:p w14:paraId="5FC5BAA2">
      <w:pPr>
        <w:spacing w:line="600" w:lineRule="exact"/>
        <w:ind w:firstLine="644" w:firstLineChars="200"/>
        <w:rPr>
          <w:rFonts w:ascii="仿宋_GB2312" w:hAnsi="仿宋_GB2312" w:eastAsia="仿宋_GB2312" w:cs="仿宋_GB2312"/>
          <w:sz w:val="32"/>
          <w:szCs w:val="32"/>
        </w:rPr>
      </w:pPr>
      <w:r>
        <w:rPr>
          <w:rFonts w:hint="eastAsia" w:ascii="仿宋_GB2312" w:hAnsi="仿宋" w:eastAsia="仿宋_GB2312"/>
          <w:sz w:val="32"/>
          <w:szCs w:val="32"/>
        </w:rPr>
        <w:t>为贯彻《普通高等学校学生管理规定》《高等学校信息公开办法》，落实市教委相关文件要求</w:t>
      </w:r>
      <w:r>
        <w:rPr>
          <w:rFonts w:hint="eastAsia" w:ascii="仿宋_GB2312" w:hAnsi="仿宋" w:eastAsia="仿宋_GB2312"/>
          <w:sz w:val="32"/>
          <w:szCs w:val="32"/>
          <w:lang w:eastAsia="zh-CN"/>
        </w:rPr>
        <w:t>，</w:t>
      </w:r>
      <w:r>
        <w:rPr>
          <w:rFonts w:hint="eastAsia" w:ascii="仿宋_GB2312" w:hAnsi="仿宋" w:eastAsia="仿宋_GB2312"/>
          <w:sz w:val="32"/>
          <w:szCs w:val="32"/>
        </w:rPr>
        <w:t>根据《重庆人文科技学院学生学籍管理办法（修订）》</w:t>
      </w:r>
      <w:r>
        <w:rPr>
          <w:rFonts w:hint="eastAsia" w:ascii="仿宋_GB2312" w:hAnsi="仿宋" w:eastAsia="仿宋_GB2312"/>
          <w:sz w:val="32"/>
          <w:szCs w:val="32"/>
          <w:lang w:eastAsia="zh-CN"/>
        </w:rPr>
        <w:t>（</w:t>
      </w:r>
      <w:r>
        <w:rPr>
          <w:rFonts w:hint="eastAsia" w:ascii="仿宋_GB2312" w:hAnsi="仿宋" w:eastAsia="仿宋_GB2312"/>
          <w:sz w:val="32"/>
          <w:szCs w:val="32"/>
        </w:rPr>
        <w:t>重人科〔2017〕181号</w:t>
      </w:r>
      <w:r>
        <w:rPr>
          <w:rFonts w:hint="eastAsia" w:ascii="仿宋_GB2312" w:hAnsi="仿宋" w:eastAsia="仿宋_GB2312"/>
          <w:sz w:val="32"/>
          <w:szCs w:val="32"/>
          <w:lang w:eastAsia="zh-CN"/>
        </w:rPr>
        <w:t>）、</w:t>
      </w:r>
      <w:r>
        <w:rPr>
          <w:rFonts w:hint="eastAsia" w:ascii="仿宋_GB2312" w:hAnsi="仿宋" w:eastAsia="仿宋_GB2312"/>
          <w:sz w:val="32"/>
          <w:szCs w:val="32"/>
        </w:rPr>
        <w:t>《重庆人文科技学院学生转专业管理办法》（重人科〔2021〕99号）文件精神，结合管理学院实际，就</w:t>
      </w:r>
      <w:r>
        <w:rPr>
          <w:rFonts w:hint="eastAsia" w:ascii="仿宋_GB2312" w:hAnsi="仿宋_GB2312" w:eastAsia="仿宋_GB2312" w:cs="仿宋_GB2312"/>
          <w:sz w:val="32"/>
          <w:szCs w:val="32"/>
        </w:rPr>
        <w:t>我院学生转专业工作具体规定如下：</w:t>
      </w:r>
    </w:p>
    <w:p w14:paraId="1AEB1CD3">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4" w:firstLineChars="200"/>
        <w:textAlignment w:val="auto"/>
        <w:rPr>
          <w:rFonts w:ascii="黑体" w:hAnsi="黑体" w:eastAsia="黑体" w:cs="黑体"/>
          <w:b/>
          <w:bCs/>
          <w:sz w:val="32"/>
          <w:szCs w:val="32"/>
        </w:rPr>
      </w:pPr>
      <w:r>
        <w:rPr>
          <w:rFonts w:hint="eastAsia" w:ascii="黑体" w:hAnsi="黑体" w:eastAsia="黑体" w:cs="黑体"/>
          <w:b/>
          <w:bCs/>
          <w:sz w:val="32"/>
          <w:szCs w:val="32"/>
        </w:rPr>
        <w:t>组织领导</w:t>
      </w:r>
    </w:p>
    <w:p w14:paraId="0F257414">
      <w:pPr>
        <w:spacing w:line="600" w:lineRule="exact"/>
        <w:ind w:firstLine="644" w:firstLineChars="200"/>
        <w:rPr>
          <w:rFonts w:ascii="仿宋_GB2312" w:hAnsi="仿宋" w:eastAsia="仿宋_GB2312"/>
          <w:sz w:val="32"/>
          <w:szCs w:val="32"/>
        </w:rPr>
      </w:pPr>
      <w:r>
        <w:rPr>
          <w:rFonts w:hint="eastAsia" w:ascii="仿宋_GB2312" w:hAnsi="仿宋_GB2312" w:eastAsia="仿宋_GB2312" w:cs="仿宋_GB2312"/>
          <w:sz w:val="32"/>
          <w:szCs w:val="32"/>
        </w:rPr>
        <w:t>为贯彻以学生为本的教育理念，满足学生个性发展需要，保障学生权益，保证管理学院学生转专业相关</w:t>
      </w:r>
      <w:r>
        <w:rPr>
          <w:rFonts w:hint="eastAsia" w:ascii="仿宋_GB2312" w:hAnsi="仿宋_GB2312" w:eastAsia="仿宋_GB2312" w:cs="仿宋_GB2312"/>
          <w:sz w:val="32"/>
          <w:szCs w:val="32"/>
          <w:lang w:eastAsia="zh-CN"/>
        </w:rPr>
        <w:t>工作</w:t>
      </w:r>
      <w:r>
        <w:rPr>
          <w:rFonts w:hint="eastAsia" w:ascii="仿宋_GB2312" w:hAnsi="仿宋_GB2312" w:eastAsia="仿宋_GB2312" w:cs="仿宋_GB2312"/>
          <w:sz w:val="32"/>
          <w:szCs w:val="32"/>
        </w:rPr>
        <w:t>顺利开展，特成立</w:t>
      </w:r>
      <w:r>
        <w:rPr>
          <w:rFonts w:hint="eastAsia" w:ascii="仿宋_GB2312" w:hAnsi="仿宋" w:eastAsia="仿宋_GB2312"/>
          <w:sz w:val="32"/>
          <w:szCs w:val="32"/>
        </w:rPr>
        <w:t>转专业考核工作小组。</w:t>
      </w:r>
    </w:p>
    <w:p w14:paraId="77450DCA">
      <w:pPr>
        <w:spacing w:line="600" w:lineRule="exact"/>
        <w:ind w:firstLine="644" w:firstLineChars="200"/>
        <w:rPr>
          <w:rFonts w:hint="default" w:ascii="仿宋_GB2312" w:hAnsi="仿宋" w:eastAsia="仿宋_GB2312"/>
          <w:sz w:val="32"/>
          <w:szCs w:val="32"/>
          <w:lang w:val="en-US" w:eastAsia="zh-CN"/>
        </w:rPr>
      </w:pPr>
      <w:r>
        <w:rPr>
          <w:rFonts w:hint="eastAsia" w:ascii="仿宋_GB2312" w:hAnsi="仿宋" w:eastAsia="仿宋_GB2312"/>
          <w:sz w:val="32"/>
          <w:szCs w:val="32"/>
        </w:rPr>
        <w:t>组长：邓旭升</w:t>
      </w:r>
      <w:r>
        <w:rPr>
          <w:rFonts w:hint="eastAsia" w:ascii="仿宋_GB2312" w:hAnsi="仿宋" w:eastAsia="仿宋_GB2312"/>
          <w:sz w:val="32"/>
          <w:szCs w:val="32"/>
          <w:lang w:val="en-US" w:eastAsia="zh-CN"/>
        </w:rPr>
        <w:t xml:space="preserve"> 蒋奉君</w:t>
      </w:r>
    </w:p>
    <w:p w14:paraId="29F88C9C">
      <w:pPr>
        <w:spacing w:line="600" w:lineRule="exact"/>
        <w:ind w:firstLine="644" w:firstLineChars="200"/>
        <w:rPr>
          <w:rFonts w:hint="default" w:ascii="仿宋_GB2312" w:hAnsi="仿宋" w:eastAsia="仿宋_GB2312"/>
          <w:sz w:val="32"/>
          <w:szCs w:val="32"/>
          <w:lang w:val="en-US" w:eastAsia="zh-CN"/>
        </w:rPr>
      </w:pPr>
      <w:r>
        <w:rPr>
          <w:rFonts w:hint="eastAsia" w:ascii="仿宋_GB2312" w:hAnsi="仿宋" w:eastAsia="仿宋_GB2312"/>
          <w:sz w:val="32"/>
          <w:szCs w:val="32"/>
        </w:rPr>
        <w:t>副组长：</w:t>
      </w:r>
      <w:r>
        <w:rPr>
          <w:rFonts w:hint="eastAsia" w:ascii="仿宋_GB2312" w:hAnsi="仿宋" w:eastAsia="仿宋_GB2312"/>
          <w:sz w:val="32"/>
          <w:szCs w:val="32"/>
          <w:lang w:val="en-US" w:eastAsia="zh-CN"/>
        </w:rPr>
        <w:t>刘风云 张倩</w:t>
      </w:r>
    </w:p>
    <w:p w14:paraId="5030B354">
      <w:pPr>
        <w:spacing w:line="600" w:lineRule="exact"/>
        <w:ind w:firstLine="644" w:firstLineChars="200"/>
        <w:rPr>
          <w:rFonts w:hint="default" w:ascii="仿宋_GB2312" w:hAnsi="仿宋" w:eastAsia="仿宋_GB2312"/>
          <w:sz w:val="32"/>
          <w:szCs w:val="32"/>
          <w:lang w:val="en-US" w:eastAsia="zh-CN"/>
        </w:rPr>
      </w:pPr>
      <w:r>
        <w:rPr>
          <w:rFonts w:hint="eastAsia" w:ascii="仿宋_GB2312" w:hAnsi="仿宋" w:eastAsia="仿宋_GB2312"/>
          <w:sz w:val="32"/>
          <w:szCs w:val="32"/>
        </w:rPr>
        <w:t>组员：保阳</w:t>
      </w:r>
      <w:r>
        <w:rPr>
          <w:rFonts w:hint="eastAsia" w:ascii="仿宋_GB2312" w:hAnsi="仿宋" w:eastAsia="仿宋_GB2312"/>
          <w:sz w:val="32"/>
          <w:szCs w:val="32"/>
          <w:lang w:val="en-US" w:eastAsia="zh-CN"/>
        </w:rPr>
        <w:t xml:space="preserve"> 朱江欢</w:t>
      </w:r>
      <w:r>
        <w:rPr>
          <w:rFonts w:hint="eastAsia" w:ascii="仿宋_GB2312" w:hAnsi="仿宋" w:eastAsia="仿宋_GB2312"/>
          <w:sz w:val="32"/>
          <w:szCs w:val="32"/>
        </w:rPr>
        <w:t xml:space="preserve"> </w:t>
      </w:r>
      <w:r>
        <w:rPr>
          <w:rFonts w:hint="eastAsia" w:ascii="仿宋_GB2312" w:hAnsi="仿宋" w:eastAsia="仿宋_GB2312"/>
          <w:sz w:val="32"/>
          <w:szCs w:val="32"/>
          <w:lang w:val="en-US" w:eastAsia="zh-CN"/>
        </w:rPr>
        <w:t>郭晓雪</w:t>
      </w:r>
      <w:r>
        <w:rPr>
          <w:rFonts w:hint="eastAsia" w:ascii="仿宋_GB2312" w:hAnsi="仿宋" w:eastAsia="仿宋_GB2312"/>
          <w:sz w:val="32"/>
          <w:szCs w:val="32"/>
        </w:rPr>
        <w:t xml:space="preserve"> </w:t>
      </w:r>
      <w:r>
        <w:rPr>
          <w:rFonts w:hint="eastAsia" w:ascii="仿宋_GB2312" w:hAnsi="仿宋" w:eastAsia="仿宋_GB2312"/>
          <w:sz w:val="32"/>
          <w:szCs w:val="32"/>
          <w:lang w:val="en-US" w:eastAsia="zh-CN"/>
        </w:rPr>
        <w:t>张艺露 李新阳</w:t>
      </w:r>
    </w:p>
    <w:p w14:paraId="174DA169">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4" w:firstLineChars="200"/>
        <w:textAlignment w:val="auto"/>
        <w:rPr>
          <w:rFonts w:hint="eastAsia" w:ascii="黑体" w:hAnsi="黑体" w:eastAsia="黑体" w:cs="黑体"/>
          <w:b/>
          <w:bCs/>
          <w:sz w:val="32"/>
          <w:szCs w:val="32"/>
        </w:rPr>
      </w:pPr>
      <w:r>
        <w:rPr>
          <w:rFonts w:hint="eastAsia" w:ascii="黑体" w:hAnsi="黑体" w:eastAsia="黑体" w:cs="黑体"/>
          <w:b/>
          <w:bCs/>
          <w:sz w:val="32"/>
          <w:szCs w:val="32"/>
        </w:rPr>
        <w:t>转专业条件</w:t>
      </w:r>
    </w:p>
    <w:p w14:paraId="05D08407">
      <w:pPr>
        <w:spacing w:line="560" w:lineRule="exact"/>
        <w:ind w:firstLine="805" w:firstLineChars="250"/>
        <w:rPr>
          <w:rFonts w:ascii="仿宋_GB2312" w:hAnsi="仿宋" w:eastAsia="仿宋_GB2312"/>
          <w:sz w:val="32"/>
          <w:szCs w:val="32"/>
        </w:rPr>
      </w:pPr>
      <w:r>
        <w:rPr>
          <w:rFonts w:hint="eastAsia" w:ascii="仿宋_GB2312" w:hAnsi="仿宋" w:eastAsia="仿宋_GB2312" w:cs="Times New Roman"/>
          <w:sz w:val="32"/>
          <w:szCs w:val="32"/>
        </w:rPr>
        <w:t>根据《</w:t>
      </w:r>
      <w:r>
        <w:rPr>
          <w:rFonts w:hint="eastAsia" w:ascii="仿宋_GB2312" w:hAnsi="仿宋" w:eastAsia="仿宋_GB2312"/>
          <w:sz w:val="32"/>
          <w:szCs w:val="32"/>
        </w:rPr>
        <w:t>重庆人文科技学院学生学籍管理办法（修订）》重人科〔2017〕181号文件第七章规定，学生申请转专业必须满足以下条件：</w:t>
      </w:r>
    </w:p>
    <w:p w14:paraId="4419D149">
      <w:pPr>
        <w:spacing w:line="560" w:lineRule="exact"/>
        <w:ind w:firstLine="644" w:firstLineChars="200"/>
        <w:rPr>
          <w:rFonts w:ascii="仿宋_GB2312" w:hAnsi="仿宋" w:eastAsia="仿宋_GB2312"/>
          <w:sz w:val="32"/>
          <w:szCs w:val="32"/>
        </w:rPr>
      </w:pPr>
      <w:r>
        <w:rPr>
          <w:rFonts w:hint="eastAsia" w:ascii="仿宋_GB2312" w:hAnsi="仿宋" w:eastAsia="仿宋_GB2312"/>
          <w:sz w:val="32"/>
          <w:szCs w:val="32"/>
        </w:rPr>
        <w:t>（一）学生有下列情况之一，可以申请转专业：</w:t>
      </w:r>
    </w:p>
    <w:p w14:paraId="37971817">
      <w:pPr>
        <w:pStyle w:val="3"/>
        <w:spacing w:line="580" w:lineRule="exact"/>
        <w:ind w:firstLine="644" w:firstLineChars="200"/>
        <w:rPr>
          <w:rFonts w:hint="default" w:ascii="仿宋_GB2312" w:hAnsi="宋体" w:eastAsia="仿宋_GB2312" w:cs="宋体"/>
          <w:sz w:val="32"/>
          <w:szCs w:val="32"/>
        </w:rPr>
      </w:pPr>
      <w:r>
        <w:rPr>
          <w:rFonts w:ascii="仿宋_GB2312" w:hAnsi="宋体" w:eastAsia="仿宋_GB2312" w:cs="宋体"/>
          <w:sz w:val="32"/>
          <w:szCs w:val="32"/>
        </w:rPr>
        <w:t>1.确有专长，经转专业学习更能发挥其特长的；</w:t>
      </w:r>
    </w:p>
    <w:p w14:paraId="7BE40846">
      <w:pPr>
        <w:pStyle w:val="3"/>
        <w:spacing w:line="580" w:lineRule="exact"/>
        <w:ind w:firstLine="644" w:firstLineChars="200"/>
        <w:rPr>
          <w:rFonts w:hint="default" w:ascii="仿宋_GB2312" w:hAnsi="宋体" w:eastAsia="仿宋_GB2312" w:cs="宋体"/>
          <w:sz w:val="32"/>
          <w:szCs w:val="32"/>
        </w:rPr>
      </w:pPr>
      <w:r>
        <w:rPr>
          <w:rFonts w:ascii="仿宋_GB2312" w:hAnsi="宋体" w:eastAsia="仿宋_GB2312" w:cs="宋体"/>
          <w:sz w:val="32"/>
          <w:szCs w:val="32"/>
        </w:rPr>
        <w:t>2.因疾病或体质状况，经学校指定的医疗单位检查证明，不宜在原专业学习，需要在本校</w:t>
      </w:r>
      <w:r>
        <w:rPr>
          <w:rFonts w:hint="eastAsia" w:ascii="仿宋_GB2312" w:hAnsi="宋体" w:eastAsia="仿宋_GB2312" w:cs="宋体"/>
          <w:sz w:val="32"/>
          <w:szCs w:val="32"/>
          <w:lang w:eastAsia="zh-CN"/>
        </w:rPr>
        <w:t>其他</w:t>
      </w:r>
      <w:r>
        <w:rPr>
          <w:rFonts w:ascii="仿宋_GB2312" w:hAnsi="宋体" w:eastAsia="仿宋_GB2312" w:cs="宋体"/>
          <w:sz w:val="32"/>
          <w:szCs w:val="32"/>
        </w:rPr>
        <w:t>专业学习的；</w:t>
      </w:r>
    </w:p>
    <w:p w14:paraId="52D4D575">
      <w:pPr>
        <w:pStyle w:val="3"/>
        <w:spacing w:line="580" w:lineRule="exact"/>
        <w:ind w:firstLine="644" w:firstLineChars="200"/>
        <w:rPr>
          <w:rFonts w:hint="default" w:ascii="仿宋_GB2312" w:hAnsi="宋体" w:eastAsia="仿宋_GB2312" w:cs="宋体"/>
          <w:sz w:val="32"/>
          <w:szCs w:val="32"/>
        </w:rPr>
      </w:pPr>
      <w:r>
        <w:rPr>
          <w:rFonts w:ascii="仿宋_GB2312" w:hAnsi="宋体" w:eastAsia="仿宋_GB2312" w:cs="宋体"/>
          <w:sz w:val="32"/>
          <w:szCs w:val="32"/>
        </w:rPr>
        <w:t>3.经学校认可，学生确有某种特殊困难，不转专业则无法继续学习的；</w:t>
      </w:r>
    </w:p>
    <w:p w14:paraId="72286E98">
      <w:pPr>
        <w:pStyle w:val="3"/>
        <w:spacing w:line="580" w:lineRule="exact"/>
        <w:ind w:firstLine="644" w:firstLineChars="200"/>
        <w:rPr>
          <w:rFonts w:hint="default" w:ascii="仿宋_GB2312" w:eastAsia="仿宋_GB2312"/>
          <w:sz w:val="32"/>
          <w:szCs w:val="32"/>
        </w:rPr>
      </w:pPr>
      <w:r>
        <w:rPr>
          <w:rFonts w:ascii="仿宋_GB2312" w:eastAsia="仿宋_GB2312"/>
          <w:sz w:val="32"/>
          <w:szCs w:val="32"/>
        </w:rPr>
        <w:t>4.休学创业或退役后复学的学生，因自身情况需要转专业的。</w:t>
      </w:r>
    </w:p>
    <w:p w14:paraId="07E9F12E">
      <w:pPr>
        <w:pStyle w:val="3"/>
        <w:spacing w:line="580" w:lineRule="exact"/>
        <w:ind w:firstLine="644" w:firstLineChars="200"/>
        <w:rPr>
          <w:rFonts w:ascii="仿宋_GB2312" w:eastAsia="仿宋_GB2312"/>
          <w:sz w:val="32"/>
          <w:szCs w:val="32"/>
        </w:rPr>
      </w:pPr>
      <w:r>
        <w:rPr>
          <w:rFonts w:hint="eastAsia" w:ascii="仿宋_GB2312" w:eastAsia="仿宋_GB2312"/>
          <w:sz w:val="32"/>
          <w:szCs w:val="32"/>
        </w:rPr>
        <w:t>（二）</w:t>
      </w:r>
      <w:r>
        <w:rPr>
          <w:rFonts w:hint="eastAsia" w:ascii="仿宋_GB2312" w:eastAsia="仿宋_GB2312"/>
          <w:sz w:val="32"/>
          <w:szCs w:val="32"/>
          <w:lang w:val="en-US" w:eastAsia="zh-CN"/>
        </w:rPr>
        <w:t>学生申请转专业必须遵循下列原则：</w:t>
      </w:r>
    </w:p>
    <w:p w14:paraId="2911F437">
      <w:pPr>
        <w:pStyle w:val="3"/>
        <w:spacing w:line="580" w:lineRule="exact"/>
        <w:ind w:firstLine="644" w:firstLineChars="200"/>
        <w:rPr>
          <w:rFonts w:hint="default" w:ascii="仿宋_GB2312" w:hAnsi="宋体" w:eastAsia="仿宋_GB2312" w:cs="宋体"/>
          <w:sz w:val="32"/>
          <w:szCs w:val="32"/>
          <w:highlight w:val="none"/>
        </w:rPr>
      </w:pPr>
      <w:r>
        <w:rPr>
          <w:rFonts w:ascii="仿宋_GB2312" w:hAnsi="宋体" w:eastAsia="仿宋_GB2312" w:cs="宋体"/>
          <w:sz w:val="32"/>
          <w:szCs w:val="32"/>
          <w:highlight w:val="none"/>
        </w:rPr>
        <w:t>1.已取得正式学籍并在校学习一学期及以上；</w:t>
      </w:r>
    </w:p>
    <w:p w14:paraId="119D3E3E">
      <w:pPr>
        <w:pStyle w:val="3"/>
        <w:spacing w:line="580" w:lineRule="exact"/>
        <w:ind w:firstLine="644" w:firstLineChars="200"/>
        <w:rPr>
          <w:rFonts w:ascii="仿宋_GB2312" w:hAnsi="宋体" w:eastAsia="仿宋_GB2312" w:cs="宋体"/>
          <w:sz w:val="32"/>
          <w:szCs w:val="32"/>
          <w:highlight w:val="none"/>
        </w:rPr>
      </w:pPr>
      <w:r>
        <w:rPr>
          <w:rFonts w:ascii="仿宋_GB2312" w:hAnsi="宋体" w:eastAsia="仿宋_GB2312" w:cs="宋体"/>
          <w:sz w:val="32"/>
          <w:szCs w:val="32"/>
          <w:highlight w:val="none"/>
        </w:rPr>
        <w:t>2.招生时确定为定向培养、委托培养、三校生等招生时有特殊要求的专业不能转入普通类（统一考试录取）专业；</w:t>
      </w:r>
    </w:p>
    <w:p w14:paraId="285D3278">
      <w:pPr>
        <w:pStyle w:val="3"/>
        <w:spacing w:line="580" w:lineRule="exact"/>
        <w:ind w:firstLine="644" w:firstLineChars="200"/>
        <w:rPr>
          <w:rFonts w:hint="eastAsia" w:ascii="仿宋_GB2312" w:hAnsi="宋体" w:eastAsia="仿宋_GB2312" w:cs="宋体"/>
          <w:sz w:val="32"/>
          <w:szCs w:val="32"/>
          <w:highlight w:val="none"/>
          <w:lang w:val="en-US" w:eastAsia="zh-CN"/>
        </w:rPr>
      </w:pPr>
      <w:r>
        <w:rPr>
          <w:rFonts w:hint="eastAsia" w:ascii="仿宋_GB2312" w:hAnsi="宋体" w:eastAsia="仿宋_GB2312" w:cs="宋体"/>
          <w:sz w:val="32"/>
          <w:szCs w:val="32"/>
          <w:highlight w:val="none"/>
          <w:lang w:val="en-US" w:eastAsia="zh-CN"/>
        </w:rPr>
        <w:t>3.高考招生录取的下一批次专业不能转入上一批次专业，低学历层次专业不能转入高学历层次专业；</w:t>
      </w:r>
    </w:p>
    <w:p w14:paraId="0321CC6A">
      <w:pPr>
        <w:pStyle w:val="3"/>
        <w:spacing w:line="580" w:lineRule="exact"/>
        <w:ind w:firstLine="644" w:firstLineChars="200"/>
        <w:rPr>
          <w:rFonts w:hint="eastAsia" w:ascii="仿宋_GB2312" w:hAnsi="宋体" w:eastAsia="仿宋_GB2312" w:cs="宋体"/>
          <w:sz w:val="32"/>
          <w:szCs w:val="32"/>
          <w:highlight w:val="none"/>
          <w:lang w:val="en-US" w:eastAsia="zh-CN"/>
        </w:rPr>
      </w:pPr>
      <w:r>
        <w:rPr>
          <w:rFonts w:hint="eastAsia" w:ascii="仿宋_GB2312" w:hAnsi="宋体" w:eastAsia="仿宋_GB2312" w:cs="宋体"/>
          <w:sz w:val="32"/>
          <w:szCs w:val="32"/>
          <w:highlight w:val="none"/>
          <w:lang w:val="en-US" w:eastAsia="zh-CN"/>
        </w:rPr>
        <w:t>4.专升本学生不能转专业；</w:t>
      </w:r>
    </w:p>
    <w:p w14:paraId="5333F4E6">
      <w:pPr>
        <w:pStyle w:val="3"/>
        <w:spacing w:line="580" w:lineRule="exact"/>
        <w:ind w:firstLine="644" w:firstLineChars="200"/>
        <w:rPr>
          <w:rFonts w:hint="default" w:ascii="仿宋_GB2312" w:hAnsi="宋体" w:eastAsia="仿宋_GB2312" w:cs="宋体"/>
          <w:sz w:val="32"/>
          <w:szCs w:val="32"/>
        </w:rPr>
      </w:pPr>
      <w:r>
        <w:rPr>
          <w:rFonts w:hint="eastAsia" w:ascii="仿宋_GB2312" w:hAnsi="宋体" w:eastAsia="仿宋_GB2312" w:cs="宋体"/>
          <w:sz w:val="32"/>
          <w:szCs w:val="32"/>
          <w:highlight w:val="none"/>
          <w:lang w:val="en-US" w:eastAsia="zh-CN"/>
        </w:rPr>
        <w:t>5.</w:t>
      </w:r>
      <w:r>
        <w:rPr>
          <w:rFonts w:ascii="仿宋_GB2312" w:hAnsi="宋体" w:eastAsia="仿宋_GB2312" w:cs="宋体"/>
          <w:sz w:val="32"/>
          <w:szCs w:val="32"/>
        </w:rPr>
        <w:t>艺术类专业与非艺术类专业之间不能互转；</w:t>
      </w:r>
    </w:p>
    <w:p w14:paraId="30AE542C">
      <w:pPr>
        <w:pStyle w:val="3"/>
        <w:spacing w:line="580" w:lineRule="exact"/>
        <w:ind w:firstLine="644" w:firstLineChars="200"/>
        <w:rPr>
          <w:rFonts w:hint="default" w:ascii="仿宋_GB2312" w:hAnsi="宋体" w:eastAsia="仿宋_GB2312" w:cs="宋体"/>
          <w:sz w:val="32"/>
          <w:szCs w:val="32"/>
          <w:highlight w:val="none"/>
          <w:lang w:val="en-US" w:eastAsia="zh-CN"/>
        </w:rPr>
      </w:pPr>
      <w:r>
        <w:rPr>
          <w:rFonts w:hint="eastAsia" w:ascii="仿宋_GB2312" w:hAnsi="宋体" w:eastAsia="仿宋_GB2312" w:cs="宋体"/>
          <w:sz w:val="32"/>
          <w:szCs w:val="32"/>
          <w:highlight w:val="none"/>
          <w:lang w:val="en-US" w:eastAsia="zh-CN"/>
        </w:rPr>
        <w:t>6.学生毕业当年不能转专业；</w:t>
      </w:r>
    </w:p>
    <w:p w14:paraId="43AFABE8">
      <w:pPr>
        <w:pStyle w:val="3"/>
        <w:spacing w:line="580" w:lineRule="exact"/>
        <w:ind w:firstLine="644" w:firstLineChars="200"/>
        <w:rPr>
          <w:rFonts w:hint="default" w:ascii="仿宋_GB2312" w:hAnsi="宋体" w:eastAsia="仿宋_GB2312" w:cs="宋体"/>
          <w:sz w:val="32"/>
          <w:szCs w:val="32"/>
          <w:highlight w:val="none"/>
        </w:rPr>
      </w:pPr>
      <w:r>
        <w:rPr>
          <w:rFonts w:hint="eastAsia" w:ascii="仿宋_GB2312" w:hAnsi="宋体" w:eastAsia="仿宋_GB2312" w:cs="宋体"/>
          <w:sz w:val="32"/>
          <w:szCs w:val="32"/>
          <w:highlight w:val="none"/>
          <w:lang w:val="en-US" w:eastAsia="zh-CN"/>
        </w:rPr>
        <w:t>7</w:t>
      </w:r>
      <w:r>
        <w:rPr>
          <w:rFonts w:ascii="仿宋_GB2312" w:hAnsi="宋体" w:eastAsia="仿宋_GB2312" w:cs="宋体"/>
          <w:sz w:val="32"/>
          <w:szCs w:val="32"/>
          <w:highlight w:val="none"/>
        </w:rPr>
        <w:t>.正在休学、保留学籍的学生；</w:t>
      </w:r>
    </w:p>
    <w:p w14:paraId="578731E6">
      <w:pPr>
        <w:pStyle w:val="3"/>
        <w:spacing w:line="580" w:lineRule="exact"/>
        <w:ind w:firstLine="644" w:firstLineChars="200"/>
        <w:rPr>
          <w:rFonts w:ascii="仿宋_GB2312" w:hAnsi="宋体" w:eastAsia="仿宋_GB2312" w:cs="宋体"/>
          <w:sz w:val="32"/>
          <w:szCs w:val="32"/>
          <w:highlight w:val="none"/>
        </w:rPr>
      </w:pPr>
      <w:r>
        <w:rPr>
          <w:rFonts w:hint="eastAsia" w:ascii="仿宋_GB2312" w:hAnsi="宋体" w:eastAsia="仿宋_GB2312" w:cs="宋体"/>
          <w:sz w:val="32"/>
          <w:szCs w:val="32"/>
          <w:highlight w:val="none"/>
          <w:lang w:val="en-US" w:eastAsia="zh-CN"/>
        </w:rPr>
        <w:t>8</w:t>
      </w:r>
      <w:r>
        <w:rPr>
          <w:rFonts w:ascii="仿宋_GB2312" w:hAnsi="宋体" w:eastAsia="仿宋_GB2312" w:cs="宋体"/>
          <w:sz w:val="32"/>
          <w:szCs w:val="32"/>
          <w:highlight w:val="none"/>
        </w:rPr>
        <w:t>.应予办理退学的不能转专业；</w:t>
      </w:r>
    </w:p>
    <w:p w14:paraId="4F7CCA29">
      <w:pPr>
        <w:pStyle w:val="3"/>
        <w:spacing w:line="580" w:lineRule="exact"/>
        <w:ind w:firstLine="644" w:firstLineChars="200"/>
        <w:rPr>
          <w:rFonts w:hint="eastAsia" w:ascii="仿宋_GB2312" w:hAnsi="宋体" w:eastAsia="仿宋_GB2312" w:cs="宋体"/>
          <w:sz w:val="32"/>
          <w:szCs w:val="32"/>
          <w:highlight w:val="none"/>
          <w:lang w:val="en-US" w:eastAsia="zh-CN"/>
        </w:rPr>
      </w:pPr>
      <w:r>
        <w:rPr>
          <w:rFonts w:hint="eastAsia" w:ascii="仿宋_GB2312" w:hAnsi="宋体" w:eastAsia="仿宋_GB2312" w:cs="宋体"/>
          <w:sz w:val="32"/>
          <w:szCs w:val="32"/>
          <w:highlight w:val="none"/>
          <w:lang w:val="en-US" w:eastAsia="zh-CN"/>
        </w:rPr>
        <w:t>9.</w:t>
      </w:r>
      <w:r>
        <w:rPr>
          <w:rFonts w:hint="eastAsia" w:ascii="仿宋_GB2312" w:hAnsi="宋体" w:eastAsia="仿宋_GB2312" w:cs="宋体"/>
          <w:sz w:val="32"/>
          <w:szCs w:val="32"/>
        </w:rPr>
        <w:t>在校期间受警告及以上处分未解除的不能转专业</w:t>
      </w:r>
      <w:r>
        <w:rPr>
          <w:rFonts w:ascii="仿宋_GB2312" w:hAnsi="宋体" w:eastAsia="仿宋_GB2312" w:cs="宋体"/>
          <w:sz w:val="32"/>
          <w:szCs w:val="32"/>
        </w:rPr>
        <w:t>；</w:t>
      </w:r>
    </w:p>
    <w:p w14:paraId="3A61B284">
      <w:pPr>
        <w:pStyle w:val="3"/>
        <w:spacing w:line="580" w:lineRule="exact"/>
        <w:ind w:firstLine="644" w:firstLineChars="200"/>
        <w:rPr>
          <w:rFonts w:hint="default" w:ascii="仿宋_GB2312" w:hAnsi="宋体" w:eastAsia="仿宋_GB2312" w:cs="宋体"/>
          <w:sz w:val="32"/>
          <w:szCs w:val="32"/>
          <w:highlight w:val="none"/>
          <w:lang w:val="en-US" w:eastAsia="zh-CN"/>
        </w:rPr>
      </w:pPr>
      <w:r>
        <w:rPr>
          <w:rFonts w:hint="eastAsia" w:ascii="仿宋_GB2312" w:hAnsi="宋体" w:eastAsia="仿宋_GB2312" w:cs="宋体"/>
          <w:sz w:val="32"/>
          <w:szCs w:val="32"/>
          <w:highlight w:val="none"/>
          <w:lang w:val="en-US" w:eastAsia="zh-CN"/>
        </w:rPr>
        <w:t>10</w:t>
      </w:r>
      <w:r>
        <w:rPr>
          <w:rFonts w:ascii="仿宋_GB2312" w:hAnsi="宋体" w:eastAsia="仿宋_GB2312" w:cs="宋体"/>
          <w:sz w:val="32"/>
          <w:szCs w:val="32"/>
          <w:highlight w:val="none"/>
        </w:rPr>
        <w:t>.</w:t>
      </w:r>
      <w:r>
        <w:rPr>
          <w:rFonts w:hint="eastAsia" w:ascii="仿宋_GB2312" w:hAnsi="宋体" w:eastAsia="仿宋_GB2312" w:cs="宋体"/>
          <w:sz w:val="32"/>
          <w:szCs w:val="32"/>
          <w:highlight w:val="none"/>
        </w:rPr>
        <w:t>教育部、重庆市主管部门明确规定的其他不能转专业的；</w:t>
      </w:r>
    </w:p>
    <w:p w14:paraId="6ECB1CE0">
      <w:pPr>
        <w:pStyle w:val="3"/>
        <w:spacing w:line="580" w:lineRule="exact"/>
        <w:ind w:firstLine="644" w:firstLineChars="200"/>
        <w:rPr>
          <w:rFonts w:hint="default" w:ascii="仿宋_GB2312" w:hAnsi="宋体" w:eastAsia="仿宋_GB2312" w:cs="宋体"/>
          <w:sz w:val="32"/>
          <w:szCs w:val="32"/>
          <w:highlight w:val="none"/>
        </w:rPr>
      </w:pPr>
      <w:r>
        <w:rPr>
          <w:rFonts w:hint="eastAsia" w:ascii="仿宋_GB2312" w:hAnsi="宋体" w:eastAsia="仿宋_GB2312" w:cs="宋体"/>
          <w:sz w:val="32"/>
          <w:szCs w:val="32"/>
          <w:highlight w:val="none"/>
          <w:lang w:val="en-US" w:eastAsia="zh-CN"/>
        </w:rPr>
        <w:t>11.</w:t>
      </w:r>
      <w:r>
        <w:rPr>
          <w:rFonts w:ascii="仿宋_GB2312" w:hAnsi="宋体" w:eastAsia="仿宋_GB2312" w:cs="宋体"/>
          <w:sz w:val="32"/>
          <w:szCs w:val="32"/>
          <w:highlight w:val="none"/>
        </w:rPr>
        <w:t>其他无正当理由不符合转专业情形的。</w:t>
      </w:r>
    </w:p>
    <w:p w14:paraId="0DF7473A">
      <w:pPr>
        <w:spacing w:line="560" w:lineRule="exact"/>
        <w:ind w:firstLine="644" w:firstLineChars="200"/>
        <w:rPr>
          <w:rFonts w:hint="eastAsia" w:ascii="仿宋_GB2312" w:hAnsi="仿宋" w:eastAsia="仿宋_GB2312"/>
          <w:sz w:val="32"/>
          <w:szCs w:val="32"/>
          <w:lang w:val="en-US" w:eastAsia="zh-CN"/>
        </w:rPr>
      </w:pPr>
      <w:r>
        <w:rPr>
          <w:rFonts w:hint="eastAsia" w:ascii="仿宋_GB2312" w:hAnsi="仿宋" w:eastAsia="仿宋_GB2312"/>
          <w:sz w:val="32"/>
          <w:szCs w:val="32"/>
        </w:rPr>
        <w:t>（三）</w:t>
      </w:r>
      <w:r>
        <w:rPr>
          <w:rFonts w:hint="eastAsia" w:ascii="仿宋_GB2312" w:hAnsi="仿宋" w:eastAsia="仿宋_GB2312"/>
          <w:sz w:val="32"/>
          <w:szCs w:val="32"/>
          <w:lang w:val="en-US" w:eastAsia="zh-CN"/>
        </w:rPr>
        <w:t>符合下列情况之一者，可申请先降级后转专业：</w:t>
      </w:r>
    </w:p>
    <w:p w14:paraId="05B9CCE9">
      <w:pPr>
        <w:spacing w:line="560" w:lineRule="exact"/>
        <w:ind w:firstLine="644" w:firstLineChars="200"/>
        <w:rPr>
          <w:rFonts w:hint="eastAsia" w:ascii="仿宋_GB2312" w:hAnsi="仿宋" w:eastAsia="仿宋_GB2312"/>
          <w:sz w:val="32"/>
          <w:szCs w:val="32"/>
        </w:rPr>
      </w:pPr>
      <w:r>
        <w:rPr>
          <w:rFonts w:hint="eastAsia" w:ascii="仿宋_GB2312" w:hAnsi="仿宋" w:eastAsia="仿宋_GB2312"/>
          <w:sz w:val="32"/>
          <w:szCs w:val="32"/>
          <w:lang w:val="en-US" w:eastAsia="zh-CN"/>
        </w:rPr>
        <w:t>1.转入专业有接收条件，而学生学业条件未达到转入专业要求的，可自愿申请先降级、再经组织考核符合转专业条件的；</w:t>
      </w:r>
    </w:p>
    <w:p w14:paraId="276373CD">
      <w:pPr>
        <w:spacing w:line="560" w:lineRule="exact"/>
        <w:ind w:firstLine="644" w:firstLineChars="200"/>
        <w:rPr>
          <w:rFonts w:hint="eastAsia" w:ascii="仿宋_GB2312" w:hAnsi="仿宋" w:eastAsia="仿宋_GB2312"/>
          <w:sz w:val="32"/>
          <w:szCs w:val="32"/>
        </w:rPr>
      </w:pPr>
      <w:r>
        <w:rPr>
          <w:rFonts w:hint="eastAsia" w:ascii="仿宋_GB2312" w:hAnsi="仿宋" w:eastAsia="仿宋_GB2312"/>
          <w:sz w:val="32"/>
          <w:szCs w:val="32"/>
          <w:lang w:val="en-US" w:eastAsia="zh-CN"/>
        </w:rPr>
        <w:t>2.经考核符合转专业条件，但入学满一年或转专业后需补修课程的学分数累计达20及以上学分的。</w:t>
      </w:r>
    </w:p>
    <w:p w14:paraId="6EB46AA2">
      <w:pPr>
        <w:spacing w:line="560" w:lineRule="exact"/>
        <w:ind w:firstLine="644" w:firstLineChars="200"/>
        <w:rPr>
          <w:rFonts w:hint="default" w:ascii="仿宋_GB2312" w:hAnsi="仿宋" w:eastAsia="仿宋_GB2312"/>
          <w:sz w:val="32"/>
          <w:szCs w:val="32"/>
          <w:lang w:val="en-US" w:eastAsia="zh-CN"/>
        </w:rPr>
      </w:pPr>
      <w:r>
        <w:rPr>
          <w:rFonts w:hint="eastAsia" w:ascii="仿宋_GB2312" w:hAnsi="仿宋" w:eastAsia="仿宋_GB2312"/>
          <w:sz w:val="32"/>
          <w:szCs w:val="32"/>
        </w:rPr>
        <w:t>（四）</w:t>
      </w:r>
      <w:r>
        <w:rPr>
          <w:rFonts w:hint="eastAsia" w:ascii="仿宋_GB2312" w:hAnsi="仿宋" w:eastAsia="仿宋_GB2312"/>
          <w:sz w:val="32"/>
          <w:szCs w:val="32"/>
          <w:lang w:val="en-US" w:eastAsia="zh-CN"/>
        </w:rPr>
        <w:t>其他条件</w:t>
      </w:r>
    </w:p>
    <w:p w14:paraId="595313A0">
      <w:pPr>
        <w:spacing w:line="560" w:lineRule="exact"/>
        <w:ind w:firstLine="644" w:firstLineChars="200"/>
        <w:rPr>
          <w:rFonts w:ascii="仿宋_GB2312" w:hAnsi="仿宋" w:eastAsia="仿宋_GB2312"/>
          <w:sz w:val="32"/>
          <w:szCs w:val="32"/>
        </w:rPr>
      </w:pPr>
      <w:r>
        <w:rPr>
          <w:rFonts w:hint="eastAsia" w:ascii="仿宋_GB2312" w:hAnsi="仿宋" w:eastAsia="仿宋_GB2312"/>
          <w:sz w:val="32"/>
          <w:szCs w:val="32"/>
        </w:rPr>
        <w:t>1.公共课无挂科；</w:t>
      </w:r>
    </w:p>
    <w:p w14:paraId="6C69F8DA">
      <w:pPr>
        <w:pStyle w:val="10"/>
        <w:spacing w:line="600" w:lineRule="exact"/>
        <w:ind w:firstLine="644" w:firstLineChars="200"/>
        <w:rPr>
          <w:rFonts w:hint="eastAsia" w:ascii="仿宋_GB2312" w:hAnsi="仿宋" w:eastAsia="仿宋_GB2312"/>
          <w:sz w:val="32"/>
          <w:szCs w:val="32"/>
          <w:highlight w:val="none"/>
          <w:lang w:eastAsia="zh-CN"/>
        </w:rPr>
      </w:pPr>
      <w:r>
        <w:rPr>
          <w:rFonts w:hint="eastAsia" w:ascii="仿宋_GB2312" w:hAnsi="仿宋" w:eastAsia="仿宋_GB2312"/>
          <w:sz w:val="32"/>
          <w:szCs w:val="32"/>
          <w:highlight w:val="none"/>
        </w:rPr>
        <w:t>2.专业课平均成绩不低于45分</w:t>
      </w:r>
      <w:r>
        <w:rPr>
          <w:rFonts w:hint="eastAsia" w:ascii="仿宋_GB2312" w:hAnsi="仿宋" w:eastAsia="仿宋_GB2312"/>
          <w:sz w:val="32"/>
          <w:szCs w:val="32"/>
          <w:highlight w:val="none"/>
          <w:lang w:eastAsia="zh-CN"/>
        </w:rPr>
        <w:t>；</w:t>
      </w:r>
    </w:p>
    <w:p w14:paraId="1E2C8970">
      <w:pPr>
        <w:pStyle w:val="3"/>
        <w:spacing w:line="580" w:lineRule="exact"/>
        <w:ind w:firstLine="644" w:firstLineChars="200"/>
        <w:rPr>
          <w:rFonts w:hint="default" w:ascii="仿宋_GB2312" w:hAnsi="宋体" w:eastAsia="仿宋_GB2312" w:cs="宋体"/>
          <w:sz w:val="32"/>
          <w:szCs w:val="32"/>
        </w:rPr>
      </w:pPr>
      <w:r>
        <w:rPr>
          <w:rFonts w:ascii="仿宋_GB2312" w:hAnsi="宋体" w:eastAsia="仿宋_GB2312" w:cs="宋体"/>
          <w:sz w:val="32"/>
          <w:szCs w:val="32"/>
        </w:rPr>
        <w:t>3.经管理学院转专业考核工作小组考核合格；</w:t>
      </w:r>
    </w:p>
    <w:p w14:paraId="264AE43A">
      <w:pPr>
        <w:pStyle w:val="3"/>
        <w:spacing w:line="580" w:lineRule="exact"/>
        <w:ind w:firstLine="644" w:firstLineChars="200"/>
        <w:rPr>
          <w:rFonts w:hint="eastAsia" w:ascii="仿宋_GB2312" w:hAnsi="宋体" w:eastAsia="仿宋_GB2312" w:cs="宋体"/>
          <w:sz w:val="32"/>
          <w:szCs w:val="32"/>
          <w:lang w:eastAsia="zh-CN"/>
        </w:rPr>
      </w:pPr>
      <w:r>
        <w:rPr>
          <w:rFonts w:ascii="仿宋_GB2312" w:hAnsi="宋体" w:eastAsia="仿宋_GB2312" w:cs="宋体"/>
          <w:sz w:val="32"/>
          <w:szCs w:val="32"/>
        </w:rPr>
        <w:t>4.有明确签署家长意见的转专业申请书</w:t>
      </w:r>
      <w:r>
        <w:rPr>
          <w:rFonts w:hint="eastAsia" w:ascii="仿宋_GB2312" w:hAnsi="宋体" w:eastAsia="仿宋_GB2312" w:cs="宋体"/>
          <w:sz w:val="32"/>
          <w:szCs w:val="32"/>
          <w:lang w:eastAsia="zh-CN"/>
        </w:rPr>
        <w:t>。</w:t>
      </w:r>
    </w:p>
    <w:p w14:paraId="32F8DBBC">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4" w:firstLineChars="200"/>
        <w:textAlignment w:val="auto"/>
        <w:rPr>
          <w:rFonts w:hint="eastAsia" w:ascii="黑体" w:hAnsi="黑体" w:eastAsia="黑体" w:cs="黑体"/>
          <w:b/>
          <w:bCs/>
          <w:sz w:val="32"/>
          <w:szCs w:val="32"/>
        </w:rPr>
      </w:pPr>
      <w:r>
        <w:rPr>
          <w:rFonts w:hint="eastAsia" w:ascii="黑体" w:hAnsi="黑体" w:eastAsia="黑体" w:cs="黑体"/>
          <w:b/>
          <w:bCs/>
          <w:sz w:val="32"/>
          <w:szCs w:val="32"/>
          <w:lang w:val="en-US" w:eastAsia="zh-CN"/>
        </w:rPr>
        <w:t>接收计划</w:t>
      </w:r>
    </w:p>
    <w:p w14:paraId="583641B8">
      <w:pPr>
        <w:pStyle w:val="10"/>
        <w:spacing w:line="600" w:lineRule="exact"/>
        <w:ind w:firstLine="644" w:firstLineChars="200"/>
        <w:rPr>
          <w:rFonts w:hint="default" w:ascii="仿宋_GB2312" w:hAnsi="仿宋" w:eastAsia="仿宋_GB2312"/>
          <w:sz w:val="32"/>
          <w:szCs w:val="32"/>
          <w:highlight w:val="none"/>
          <w:lang w:val="en-US" w:eastAsia="zh-CN"/>
        </w:rPr>
      </w:pPr>
      <w:r>
        <w:rPr>
          <w:rFonts w:hint="eastAsia" w:ascii="仿宋_GB2312" w:hAnsi="仿宋" w:eastAsia="仿宋_GB2312"/>
          <w:sz w:val="32"/>
          <w:szCs w:val="32"/>
          <w:highlight w:val="none"/>
          <w:lang w:val="en-US" w:eastAsia="zh-CN"/>
        </w:rPr>
        <w:t>人力资源管理2人，供应链管理3人、旅游管理类</w:t>
      </w:r>
      <w:r>
        <w:rPr>
          <w:rFonts w:hint="eastAsia" w:ascii="仿宋_GB2312" w:hAnsi="仿宋" w:eastAsia="仿宋_GB2312"/>
          <w:sz w:val="32"/>
          <w:szCs w:val="32"/>
          <w:lang w:val="en-US" w:eastAsia="zh-CN"/>
        </w:rPr>
        <w:t>2人。若申请转入学生超出范围</w:t>
      </w:r>
      <w:r>
        <w:rPr>
          <w:rFonts w:hint="eastAsia" w:ascii="仿宋_GB2312" w:hAnsi="仿宋" w:eastAsia="仿宋_GB2312"/>
          <w:sz w:val="32"/>
          <w:szCs w:val="32"/>
          <w:highlight w:val="none"/>
          <w:lang w:val="en-US" w:eastAsia="zh-CN"/>
        </w:rPr>
        <w:t>，</w:t>
      </w:r>
      <w:r>
        <w:rPr>
          <w:rFonts w:hint="eastAsia" w:ascii="仿宋_GB2312" w:hAnsi="仿宋" w:eastAsia="仿宋_GB2312"/>
          <w:sz w:val="32"/>
          <w:szCs w:val="32"/>
          <w:lang w:val="en-US" w:eastAsia="zh-CN"/>
        </w:rPr>
        <w:t>则择优接收。</w:t>
      </w:r>
    </w:p>
    <w:p w14:paraId="323E906B">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4" w:firstLineChars="200"/>
        <w:textAlignment w:val="auto"/>
        <w:rPr>
          <w:rFonts w:hint="eastAsia" w:ascii="黑体" w:hAnsi="黑体" w:eastAsia="黑体" w:cs="黑体"/>
          <w:b/>
          <w:bCs/>
          <w:sz w:val="32"/>
          <w:szCs w:val="32"/>
        </w:rPr>
      </w:pPr>
      <w:r>
        <w:rPr>
          <w:rFonts w:hint="eastAsia" w:ascii="黑体" w:hAnsi="黑体" w:eastAsia="黑体" w:cs="黑体"/>
          <w:b/>
          <w:bCs/>
          <w:sz w:val="32"/>
          <w:szCs w:val="32"/>
        </w:rPr>
        <w:t>转入流程</w:t>
      </w:r>
    </w:p>
    <w:p w14:paraId="51FF0297">
      <w:pPr>
        <w:pStyle w:val="11"/>
        <w:snapToGrid w:val="0"/>
        <w:spacing w:line="600" w:lineRule="exact"/>
        <w:ind w:firstLine="640"/>
        <w:jc w:val="left"/>
        <w:rPr>
          <w:rFonts w:ascii="仿宋_GB2312" w:hAnsi="仿宋" w:eastAsia="仿宋_GB2312"/>
          <w:sz w:val="32"/>
          <w:szCs w:val="32"/>
        </w:rPr>
      </w:pPr>
      <w:r>
        <w:rPr>
          <w:rFonts w:hint="eastAsia" w:ascii="仿宋_GB2312" w:hAnsi="仿宋" w:eastAsia="仿宋_GB2312"/>
          <w:kern w:val="2"/>
          <w:sz w:val="32"/>
          <w:szCs w:val="32"/>
        </w:rPr>
        <w:t>1.学生申请。</w:t>
      </w:r>
      <w:r>
        <w:rPr>
          <w:rFonts w:hint="eastAsia" w:ascii="仿宋_GB2312" w:hAnsi="仿宋" w:eastAsia="仿宋_GB2312"/>
          <w:sz w:val="32"/>
          <w:szCs w:val="32"/>
        </w:rPr>
        <w:t>学生须慎重对待转专业，经认真思考后，确需转专业的学生，在学校规定的时间内</w:t>
      </w:r>
      <w:r>
        <w:rPr>
          <w:rFonts w:hint="eastAsia" w:ascii="仿宋_GB2312" w:hAnsi="仿宋" w:eastAsia="仿宋_GB2312"/>
          <w:sz w:val="32"/>
          <w:szCs w:val="32"/>
          <w:lang w:val="en-US" w:eastAsia="zh-CN"/>
        </w:rPr>
        <w:t>按照程序</w:t>
      </w:r>
      <w:r>
        <w:rPr>
          <w:rFonts w:hint="eastAsia" w:ascii="仿宋_GB2312" w:hAnsi="仿宋" w:eastAsia="仿宋_GB2312"/>
          <w:sz w:val="32"/>
          <w:szCs w:val="32"/>
        </w:rPr>
        <w:t>提交</w:t>
      </w:r>
      <w:r>
        <w:rPr>
          <w:rFonts w:hint="eastAsia" w:ascii="仿宋_GB2312" w:hAnsi="仿宋" w:eastAsia="仿宋_GB2312"/>
          <w:sz w:val="32"/>
          <w:szCs w:val="32"/>
          <w:lang w:val="en-US" w:eastAsia="zh-CN"/>
        </w:rPr>
        <w:t>申请</w:t>
      </w:r>
      <w:r>
        <w:rPr>
          <w:rFonts w:hint="eastAsia" w:ascii="仿宋_GB2312" w:hAnsi="仿宋" w:eastAsia="仿宋_GB2312"/>
          <w:sz w:val="32"/>
          <w:szCs w:val="32"/>
        </w:rPr>
        <w:t>。</w:t>
      </w:r>
    </w:p>
    <w:p w14:paraId="1A1C18BD">
      <w:pPr>
        <w:pStyle w:val="11"/>
        <w:snapToGrid w:val="0"/>
        <w:spacing w:line="600" w:lineRule="exact"/>
        <w:ind w:firstLine="644" w:firstLineChars="200"/>
        <w:jc w:val="left"/>
        <w:rPr>
          <w:rFonts w:ascii="仿宋_GB2312" w:hAnsi="仿宋" w:eastAsia="仿宋_GB2312"/>
          <w:sz w:val="32"/>
          <w:szCs w:val="32"/>
        </w:rPr>
      </w:pPr>
      <w:r>
        <w:rPr>
          <w:rFonts w:hint="eastAsia" w:ascii="仿宋_GB2312" w:hAnsi="仿宋" w:eastAsia="仿宋_GB2312"/>
          <w:kern w:val="2"/>
          <w:sz w:val="32"/>
          <w:szCs w:val="32"/>
        </w:rPr>
        <w:t>2.专业咨询。管理</w:t>
      </w:r>
      <w:r>
        <w:rPr>
          <w:rFonts w:hint="eastAsia" w:ascii="仿宋_GB2312" w:hAnsi="仿宋" w:eastAsia="仿宋_GB2312"/>
          <w:sz w:val="32"/>
          <w:szCs w:val="32"/>
        </w:rPr>
        <w:t>学院各系主任、行政工作人员负责就学生转专业事宜进行解答，接受咨询。</w:t>
      </w:r>
    </w:p>
    <w:p w14:paraId="587AB7EE">
      <w:pPr>
        <w:pStyle w:val="11"/>
        <w:snapToGrid w:val="0"/>
        <w:spacing w:line="600" w:lineRule="exact"/>
        <w:ind w:firstLine="640"/>
        <w:jc w:val="left"/>
        <w:rPr>
          <w:rFonts w:hint="eastAsia" w:ascii="仿宋_GB2312" w:hAnsi="仿宋" w:eastAsia="仿宋_GB2312"/>
          <w:kern w:val="2"/>
          <w:sz w:val="32"/>
          <w:szCs w:val="32"/>
        </w:rPr>
      </w:pPr>
      <w:r>
        <w:rPr>
          <w:rFonts w:hint="eastAsia" w:ascii="仿宋_GB2312" w:hAnsi="仿宋" w:eastAsia="仿宋_GB2312"/>
          <w:sz w:val="32"/>
          <w:szCs w:val="32"/>
        </w:rPr>
        <w:t>3.</w:t>
      </w:r>
      <w:r>
        <w:rPr>
          <w:rFonts w:hint="eastAsia" w:ascii="仿宋_GB2312" w:hAnsi="仿宋" w:eastAsia="仿宋_GB2312"/>
          <w:kern w:val="2"/>
          <w:sz w:val="32"/>
          <w:szCs w:val="32"/>
        </w:rPr>
        <w:t>学院考核。</w:t>
      </w:r>
      <w:r>
        <w:rPr>
          <w:rFonts w:hint="eastAsia" w:ascii="仿宋_GB2312" w:hAnsi="仿宋" w:eastAsia="仿宋_GB2312"/>
          <w:kern w:val="2"/>
          <w:sz w:val="32"/>
          <w:szCs w:val="32"/>
          <w:lang w:val="en-US" w:eastAsia="zh-CN"/>
        </w:rPr>
        <w:t>通过教务处资格审查的学生由学院</w:t>
      </w:r>
      <w:r>
        <w:rPr>
          <w:rFonts w:hint="eastAsia" w:ascii="仿宋_GB2312" w:hAnsi="仿宋" w:eastAsia="仿宋_GB2312"/>
          <w:sz w:val="32"/>
          <w:szCs w:val="32"/>
          <w:lang w:val="en-US" w:eastAsia="zh-CN"/>
        </w:rPr>
        <w:t>转专业考核工作小组进行材料审核和组织面试，考核</w:t>
      </w:r>
      <w:r>
        <w:rPr>
          <w:rFonts w:hint="eastAsia" w:ascii="仿宋_GB2312" w:hAnsi="仿宋" w:eastAsia="仿宋_GB2312"/>
          <w:kern w:val="2"/>
          <w:sz w:val="32"/>
          <w:szCs w:val="32"/>
        </w:rPr>
        <w:t>合格以后报送管理学院党政联席会议审批，</w:t>
      </w:r>
      <w:r>
        <w:rPr>
          <w:rFonts w:hint="eastAsia" w:ascii="仿宋_GB2312" w:hAnsi="仿宋" w:eastAsia="仿宋_GB2312"/>
          <w:sz w:val="32"/>
          <w:szCs w:val="32"/>
        </w:rPr>
        <w:t>确定拟同意接收转专业（含降级转专业）学生名单，</w:t>
      </w:r>
      <w:r>
        <w:rPr>
          <w:rFonts w:hint="eastAsia" w:ascii="仿宋_GB2312" w:hAnsi="仿宋" w:eastAsia="仿宋_GB2312"/>
          <w:kern w:val="2"/>
          <w:sz w:val="32"/>
          <w:szCs w:val="32"/>
        </w:rPr>
        <w:t>并将《转专业考核结果通知单》送达学生本人。教务处复核后公示拟转专业名单。</w:t>
      </w:r>
    </w:p>
    <w:p w14:paraId="2217E550">
      <w:pPr>
        <w:pStyle w:val="11"/>
        <w:snapToGrid w:val="0"/>
        <w:spacing w:line="600" w:lineRule="exact"/>
        <w:ind w:firstLine="640"/>
        <w:jc w:val="left"/>
        <w:rPr>
          <w:rFonts w:ascii="仿宋_GB2312" w:hAnsi="仿宋" w:eastAsia="仿宋_GB2312"/>
          <w:sz w:val="32"/>
          <w:szCs w:val="32"/>
        </w:rPr>
      </w:pPr>
      <w:r>
        <w:rPr>
          <w:rFonts w:hint="eastAsia" w:ascii="仿宋_GB2312" w:hAnsi="仿宋" w:eastAsia="仿宋_GB2312"/>
          <w:kern w:val="2"/>
          <w:sz w:val="32"/>
          <w:szCs w:val="32"/>
          <w:lang w:val="en-US" w:eastAsia="zh-CN"/>
        </w:rPr>
        <w:t>4</w:t>
      </w:r>
      <w:r>
        <w:rPr>
          <w:rFonts w:hint="eastAsia" w:ascii="仿宋_GB2312" w:hAnsi="仿宋" w:eastAsia="仿宋_GB2312"/>
          <w:kern w:val="2"/>
          <w:sz w:val="32"/>
          <w:szCs w:val="32"/>
        </w:rPr>
        <w:t>.学校审批。名单公示若无异议报学校审批，行文公布转专业(含降级转专业)学生名单。</w:t>
      </w:r>
    </w:p>
    <w:p w14:paraId="5C398F0C">
      <w:pPr>
        <w:pStyle w:val="11"/>
        <w:snapToGrid w:val="0"/>
        <w:spacing w:line="600" w:lineRule="exact"/>
        <w:ind w:firstLine="640"/>
        <w:jc w:val="left"/>
        <w:rPr>
          <w:rFonts w:ascii="仿宋_GB2312" w:hAnsi="仿宋" w:eastAsia="仿宋_GB2312"/>
          <w:sz w:val="32"/>
          <w:szCs w:val="32"/>
        </w:rPr>
      </w:pPr>
      <w:r>
        <w:rPr>
          <w:rFonts w:hint="eastAsia" w:ascii="仿宋_GB2312" w:hAnsi="仿宋" w:eastAsia="仿宋_GB2312"/>
          <w:kern w:val="2"/>
          <w:sz w:val="32"/>
          <w:szCs w:val="32"/>
        </w:rPr>
        <w:t>5.学生报到。</w:t>
      </w:r>
      <w:r>
        <w:rPr>
          <w:rFonts w:hint="eastAsia" w:ascii="仿宋_GB2312" w:hAnsi="仿宋" w:eastAsia="仿宋_GB2312"/>
          <w:sz w:val="32"/>
          <w:szCs w:val="32"/>
        </w:rPr>
        <w:t>申请转专业的学生在未获准转专业之前，必须参加原专业学习，不得私自前往管理学院学习。被批准后一周内，学生到管理学院报到就读。逾期未报到者，按自动放弃处理。</w:t>
      </w:r>
    </w:p>
    <w:p w14:paraId="526537FB">
      <w:pPr>
        <w:pStyle w:val="11"/>
        <w:snapToGrid w:val="0"/>
        <w:spacing w:line="600" w:lineRule="exact"/>
        <w:ind w:firstLine="640"/>
        <w:jc w:val="left"/>
        <w:rPr>
          <w:rFonts w:ascii="仿宋_GB2312" w:hAnsi="仿宋" w:eastAsia="仿宋_GB2312"/>
          <w:sz w:val="32"/>
          <w:szCs w:val="32"/>
        </w:rPr>
      </w:pPr>
      <w:r>
        <w:rPr>
          <w:rFonts w:hint="eastAsia" w:ascii="仿宋_GB2312" w:hAnsi="仿宋" w:eastAsia="仿宋_GB2312"/>
          <w:kern w:val="2"/>
          <w:sz w:val="32"/>
          <w:szCs w:val="32"/>
        </w:rPr>
        <w:t>6.缴费注册。</w:t>
      </w:r>
      <w:r>
        <w:rPr>
          <w:rFonts w:hint="eastAsia" w:ascii="仿宋_GB2312" w:hAnsi="仿宋" w:eastAsia="仿宋_GB2312"/>
          <w:sz w:val="32"/>
          <w:szCs w:val="32"/>
        </w:rPr>
        <w:t>转专业学生按转入专业的学费标准缴纳学费。学校负责完成学生的学籍电子注册。</w:t>
      </w:r>
    </w:p>
    <w:p w14:paraId="428E8C64">
      <w:pPr>
        <w:pStyle w:val="10"/>
        <w:spacing w:line="600" w:lineRule="exact"/>
        <w:ind w:firstLine="640"/>
        <w:rPr>
          <w:rFonts w:hint="eastAsia" w:ascii="仿宋_GB2312" w:hAnsi="仿宋" w:eastAsia="仿宋_GB2312"/>
          <w:sz w:val="32"/>
          <w:szCs w:val="32"/>
        </w:rPr>
      </w:pPr>
      <w:r>
        <w:rPr>
          <w:rFonts w:hint="eastAsia" w:ascii="仿宋_GB2312" w:hAnsi="仿宋" w:eastAsia="仿宋_GB2312" w:cs="Times New Roman"/>
          <w:kern w:val="2"/>
          <w:sz w:val="32"/>
          <w:szCs w:val="32"/>
        </w:rPr>
        <w:t>7.学籍异动。</w:t>
      </w:r>
      <w:r>
        <w:rPr>
          <w:rFonts w:hint="eastAsia" w:ascii="仿宋_GB2312" w:hAnsi="仿宋" w:eastAsia="仿宋_GB2312"/>
          <w:sz w:val="32"/>
          <w:szCs w:val="32"/>
        </w:rPr>
        <w:t>教务处根据学校批准的转专业名单在教务管理系统和学信网进行学籍异动。</w:t>
      </w:r>
    </w:p>
    <w:p w14:paraId="3BE5469D">
      <w:pPr>
        <w:pStyle w:val="10"/>
        <w:spacing w:line="600" w:lineRule="exact"/>
        <w:ind w:firstLine="640"/>
        <w:rPr>
          <w:rFonts w:hint="eastAsia" w:ascii="仿宋_GB2312" w:hAnsi="仿宋" w:eastAsia="仿宋_GB2312"/>
          <w:sz w:val="32"/>
          <w:szCs w:val="32"/>
        </w:rPr>
      </w:pPr>
      <w:r>
        <w:rPr>
          <w:rFonts w:hint="eastAsia" w:ascii="仿宋_GB2312" w:hAnsi="仿宋" w:eastAsia="仿宋_GB2312"/>
          <w:sz w:val="32"/>
          <w:szCs w:val="32"/>
          <w:lang w:val="en-US" w:eastAsia="zh-CN"/>
        </w:rPr>
        <w:t>8</w:t>
      </w:r>
      <w:r>
        <w:rPr>
          <w:rFonts w:hint="eastAsia" w:ascii="仿宋_GB2312" w:hAnsi="仿宋" w:eastAsia="仿宋_GB2312"/>
          <w:sz w:val="32"/>
          <w:szCs w:val="32"/>
        </w:rPr>
        <w:t>.学院管理。学院加强对转入学生的管理，并帮助</w:t>
      </w:r>
      <w:r>
        <w:rPr>
          <w:rFonts w:hint="eastAsia" w:ascii="仿宋_GB2312" w:hAnsi="仿宋" w:eastAsia="仿宋_GB2312"/>
          <w:sz w:val="32"/>
          <w:szCs w:val="32"/>
          <w:lang w:val="en-US" w:eastAsia="zh-CN"/>
        </w:rPr>
        <w:t>学生</w:t>
      </w:r>
      <w:r>
        <w:rPr>
          <w:rFonts w:hint="eastAsia" w:ascii="仿宋_GB2312" w:hAnsi="仿宋" w:eastAsia="仿宋_GB2312"/>
          <w:sz w:val="32"/>
          <w:szCs w:val="32"/>
        </w:rPr>
        <w:t>制定新的修读计划。</w:t>
      </w:r>
    </w:p>
    <w:p w14:paraId="4944FDC9">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4" w:firstLineChars="200"/>
        <w:textAlignment w:val="auto"/>
        <w:rPr>
          <w:rFonts w:hint="eastAsia" w:ascii="黑体" w:hAnsi="黑体" w:eastAsia="黑体" w:cs="黑体"/>
          <w:b/>
          <w:bCs/>
          <w:sz w:val="32"/>
          <w:szCs w:val="32"/>
        </w:rPr>
      </w:pPr>
      <w:r>
        <w:rPr>
          <w:rFonts w:hint="eastAsia" w:ascii="黑体" w:hAnsi="黑体" w:eastAsia="黑体" w:cs="黑体"/>
          <w:b/>
          <w:bCs/>
          <w:sz w:val="32"/>
          <w:szCs w:val="32"/>
        </w:rPr>
        <w:t>转出流程</w:t>
      </w:r>
    </w:p>
    <w:p w14:paraId="04445D52">
      <w:pPr>
        <w:spacing w:line="600" w:lineRule="exact"/>
        <w:ind w:firstLine="644"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管理学院不单独设置学生转出条件，如学生能满足学校转专业条件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能提供附</w:t>
      </w:r>
      <w:r>
        <w:rPr>
          <w:rFonts w:hint="eastAsia" w:ascii="仿宋_GB2312" w:hAnsi="仿宋_GB2312" w:eastAsia="仿宋_GB2312" w:cs="仿宋_GB2312"/>
          <w:sz w:val="32"/>
          <w:szCs w:val="32"/>
          <w:highlight w:val="none"/>
          <w:lang w:val="en-US" w:eastAsia="zh-CN"/>
        </w:rPr>
        <w:t>有</w:t>
      </w:r>
      <w:r>
        <w:rPr>
          <w:rFonts w:hint="eastAsia" w:ascii="仿宋_GB2312" w:hAnsi="仿宋" w:eastAsia="仿宋_GB2312"/>
          <w:sz w:val="32"/>
          <w:szCs w:val="32"/>
          <w:highlight w:val="none"/>
        </w:rPr>
        <w:t>学生家长身份证复印件和</w:t>
      </w:r>
      <w:r>
        <w:rPr>
          <w:rFonts w:hint="eastAsia" w:ascii="仿宋_GB2312" w:hAnsi="仿宋" w:eastAsia="仿宋_GB2312"/>
          <w:sz w:val="32"/>
          <w:szCs w:val="32"/>
        </w:rPr>
        <w:t>家长签名的</w:t>
      </w:r>
      <w:r>
        <w:rPr>
          <w:rFonts w:hint="eastAsia" w:ascii="仿宋_GB2312" w:hAnsi="仿宋" w:eastAsia="仿宋_GB2312"/>
          <w:sz w:val="32"/>
          <w:szCs w:val="32"/>
          <w:lang w:val="en-US" w:eastAsia="zh-CN"/>
        </w:rPr>
        <w:t>转专业申请书</w:t>
      </w:r>
      <w:r>
        <w:rPr>
          <w:rFonts w:hint="eastAsia" w:ascii="仿宋_GB2312" w:hAnsi="仿宋" w:eastAsia="仿宋_GB2312"/>
          <w:sz w:val="32"/>
          <w:szCs w:val="32"/>
        </w:rPr>
        <w:t>影印件</w:t>
      </w:r>
      <w:r>
        <w:rPr>
          <w:rFonts w:hint="eastAsia" w:ascii="仿宋_GB2312" w:hAnsi="仿宋" w:eastAsia="仿宋_GB2312"/>
          <w:sz w:val="32"/>
          <w:szCs w:val="32"/>
          <w:lang w:val="en-US" w:eastAsia="zh-CN"/>
        </w:rPr>
        <w:t>的</w:t>
      </w:r>
      <w:r>
        <w:rPr>
          <w:rFonts w:hint="eastAsia" w:ascii="仿宋_GB2312" w:hAnsi="仿宋" w:eastAsia="仿宋_GB2312"/>
          <w:sz w:val="32"/>
          <w:szCs w:val="32"/>
        </w:rPr>
        <w:t>申请</w:t>
      </w:r>
      <w:r>
        <w:rPr>
          <w:rFonts w:hint="eastAsia" w:ascii="仿宋_GB2312" w:hAnsi="仿宋" w:eastAsia="仿宋_GB2312"/>
          <w:sz w:val="32"/>
          <w:szCs w:val="32"/>
          <w:lang w:val="en-US" w:eastAsia="zh-CN"/>
        </w:rPr>
        <w:t>表</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且</w:t>
      </w:r>
      <w:r>
        <w:rPr>
          <w:rFonts w:hint="eastAsia" w:ascii="仿宋_GB2312" w:hAnsi="仿宋_GB2312" w:eastAsia="仿宋_GB2312" w:cs="仿宋_GB2312"/>
          <w:sz w:val="32"/>
          <w:szCs w:val="32"/>
        </w:rPr>
        <w:t>学生意向转入的学院同意接收，则</w:t>
      </w:r>
      <w:r>
        <w:rPr>
          <w:rFonts w:hint="eastAsia" w:ascii="仿宋_GB2312" w:hAnsi="仿宋_GB2312" w:eastAsia="仿宋_GB2312" w:cs="仿宋_GB2312"/>
          <w:sz w:val="32"/>
          <w:szCs w:val="32"/>
          <w:lang w:val="en-US" w:eastAsia="zh-CN"/>
        </w:rPr>
        <w:t>学院</w:t>
      </w:r>
      <w:r>
        <w:rPr>
          <w:rFonts w:hint="eastAsia" w:ascii="仿宋_GB2312" w:hAnsi="仿宋_GB2312" w:eastAsia="仿宋_GB2312" w:cs="仿宋_GB2312"/>
          <w:sz w:val="32"/>
          <w:szCs w:val="32"/>
        </w:rPr>
        <w:t>同意学生转出。</w:t>
      </w:r>
    </w:p>
    <w:p w14:paraId="233EA67A">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4" w:firstLineChars="200"/>
        <w:textAlignment w:val="auto"/>
        <w:rPr>
          <w:rFonts w:hint="eastAsia" w:ascii="黑体" w:hAnsi="黑体" w:eastAsia="黑体" w:cs="黑体"/>
          <w:b/>
          <w:bCs/>
          <w:sz w:val="32"/>
          <w:szCs w:val="32"/>
        </w:rPr>
      </w:pPr>
      <w:r>
        <w:rPr>
          <w:rFonts w:hint="eastAsia" w:ascii="黑体" w:hAnsi="黑体" w:eastAsia="黑体" w:cs="黑体"/>
          <w:b/>
          <w:bCs/>
          <w:sz w:val="32"/>
          <w:szCs w:val="32"/>
        </w:rPr>
        <w:t>后续管理</w:t>
      </w:r>
    </w:p>
    <w:p w14:paraId="2F983DD3">
      <w:pPr>
        <w:pStyle w:val="10"/>
        <w:spacing w:line="600" w:lineRule="exact"/>
        <w:ind w:firstLine="640"/>
        <w:rPr>
          <w:rFonts w:ascii="仿宋_GB2312" w:hAnsi="仿宋" w:eastAsia="仿宋_GB2312"/>
          <w:sz w:val="32"/>
          <w:szCs w:val="32"/>
        </w:rPr>
      </w:pPr>
      <w:r>
        <w:rPr>
          <w:rFonts w:hint="eastAsia" w:ascii="仿宋_GB2312" w:hAnsi="仿宋" w:eastAsia="仿宋_GB2312"/>
          <w:sz w:val="32"/>
          <w:szCs w:val="32"/>
        </w:rPr>
        <w:t>1.课程补修。学生转专业后，必须严格执行转入专业的人才培养方案，主动核对、补修转入专业相关课程，学院下达学籍异动学业情况通知单至学生本人并交教务处备案。转专业当学期课程耽误的学时学生以自学为主进行补足。</w:t>
      </w:r>
    </w:p>
    <w:p w14:paraId="0F539FA7">
      <w:pPr>
        <w:pStyle w:val="11"/>
        <w:snapToGrid w:val="0"/>
        <w:spacing w:line="600" w:lineRule="exact"/>
        <w:ind w:firstLine="640"/>
        <w:jc w:val="left"/>
        <w:rPr>
          <w:rFonts w:ascii="仿宋_GB2312" w:hAnsi="仿宋" w:eastAsia="仿宋_GB2312"/>
          <w:sz w:val="32"/>
          <w:szCs w:val="32"/>
        </w:rPr>
      </w:pPr>
      <w:r>
        <w:rPr>
          <w:rFonts w:hint="eastAsia" w:ascii="仿宋_GB2312" w:hAnsi="仿宋" w:eastAsia="仿宋_GB2312" w:cs="宋体"/>
          <w:sz w:val="32"/>
          <w:szCs w:val="32"/>
        </w:rPr>
        <w:t>2.学分认定。</w:t>
      </w:r>
      <w:r>
        <w:rPr>
          <w:rFonts w:ascii="仿宋_GB2312" w:hAnsi="宋体" w:eastAsia="仿宋_GB2312" w:cs="宋体"/>
          <w:sz w:val="32"/>
          <w:szCs w:val="32"/>
        </w:rPr>
        <w:t>经批准转专业的学生，原专业所学的通识教育课程成绩仍然有效；原专业所学的专业教育课程成绩按通识任选课成绩记入成绩档案，并按新专业要求补修完成规定课程和实践环节。毕业后的毕业证书、学位证书等学籍证明文件与转入专业一致。</w:t>
      </w:r>
    </w:p>
    <w:p w14:paraId="227F1722">
      <w:pPr>
        <w:widowControl/>
        <w:spacing w:line="600" w:lineRule="exact"/>
        <w:ind w:firstLine="644" w:firstLineChars="200"/>
        <w:jc w:val="left"/>
        <w:rPr>
          <w:rFonts w:ascii="仿宋_GB2312" w:hAnsi="仿宋" w:eastAsia="仿宋_GB2312"/>
          <w:sz w:val="32"/>
          <w:szCs w:val="32"/>
        </w:rPr>
      </w:pPr>
      <w:r>
        <w:rPr>
          <w:rFonts w:hint="eastAsia" w:ascii="仿宋_GB2312" w:hAnsi="仿宋" w:eastAsia="仿宋_GB2312" w:cs="宋体"/>
          <w:kern w:val="0"/>
          <w:sz w:val="32"/>
          <w:szCs w:val="32"/>
        </w:rPr>
        <w:t>3.学生管理。</w:t>
      </w:r>
      <w:r>
        <w:rPr>
          <w:rFonts w:hint="eastAsia" w:ascii="仿宋_GB2312" w:hAnsi="仿宋" w:eastAsia="仿宋_GB2312"/>
          <w:sz w:val="32"/>
          <w:szCs w:val="32"/>
        </w:rPr>
        <w:t>学生转专业后参加评优评先、奖助学金评定、宿舍调整、教材购买等事宜按学校相关规定执行。</w:t>
      </w:r>
    </w:p>
    <w:p w14:paraId="3D3C45A6">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4" w:firstLineChars="200"/>
        <w:textAlignment w:val="auto"/>
        <w:rPr>
          <w:rFonts w:hint="eastAsia" w:ascii="黑体" w:hAnsi="黑体" w:eastAsia="黑体" w:cs="黑体"/>
          <w:b/>
          <w:bCs/>
          <w:sz w:val="32"/>
          <w:szCs w:val="32"/>
        </w:rPr>
      </w:pPr>
      <w:r>
        <w:rPr>
          <w:rFonts w:hint="eastAsia" w:ascii="黑体" w:hAnsi="黑体" w:eastAsia="黑体" w:cs="黑体"/>
          <w:b/>
          <w:bCs/>
          <w:sz w:val="32"/>
          <w:szCs w:val="32"/>
        </w:rPr>
        <w:t>其他事宜</w:t>
      </w:r>
    </w:p>
    <w:p w14:paraId="19F18C36">
      <w:pPr>
        <w:widowControl/>
        <w:spacing w:line="600" w:lineRule="exact"/>
        <w:ind w:firstLine="644"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各系部要加强专业导论和专业教育，提高学生专业认知。</w:t>
      </w:r>
      <w:r>
        <w:rPr>
          <w:rFonts w:hint="eastAsia" w:ascii="仿宋_GB2312" w:hAnsi="仿宋" w:eastAsia="仿宋_GB2312"/>
          <w:sz w:val="32"/>
          <w:szCs w:val="32"/>
        </w:rPr>
        <w:t>转专业考核工作小组要严格</w:t>
      </w:r>
      <w:r>
        <w:rPr>
          <w:rFonts w:hint="eastAsia" w:ascii="仿宋_GB2312" w:hAnsi="仿宋_GB2312" w:eastAsia="仿宋_GB2312" w:cs="仿宋_GB2312"/>
          <w:sz w:val="32"/>
          <w:szCs w:val="32"/>
        </w:rPr>
        <w:t>按照学校规定的各个时间节点责任到人，落实具体工作，严格根据学校学籍管理相关规定复查学生申请材料，做好条件审核和学院考核。</w:t>
      </w:r>
    </w:p>
    <w:p w14:paraId="755F398D">
      <w:pPr>
        <w:widowControl/>
        <w:spacing w:line="600" w:lineRule="exact"/>
        <w:ind w:firstLine="644" w:firstLineChars="200"/>
        <w:jc w:val="left"/>
        <w:rPr>
          <w:rFonts w:hint="eastAsia" w:ascii="仿宋_GB2312" w:hAnsi="仿宋_GB2312" w:eastAsia="仿宋_GB2312" w:cs="仿宋_GB2312"/>
          <w:sz w:val="32"/>
          <w:szCs w:val="32"/>
        </w:rPr>
      </w:pPr>
      <w:bookmarkStart w:id="0" w:name="_GoBack"/>
      <w:bookmarkEnd w:id="0"/>
    </w:p>
    <w:p w14:paraId="365B3049">
      <w:pPr>
        <w:widowControl/>
        <w:spacing w:line="600" w:lineRule="exact"/>
        <w:ind w:firstLine="644" w:firstLineChars="200"/>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管理学院</w:t>
      </w:r>
    </w:p>
    <w:p w14:paraId="30316A66">
      <w:pPr>
        <w:widowControl/>
        <w:spacing w:line="600" w:lineRule="exact"/>
        <w:ind w:firstLine="644" w:firstLineChars="200"/>
        <w:jc w:val="center"/>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2025年9月4日</w:t>
      </w:r>
    </w:p>
    <w:sectPr>
      <w:headerReference r:id="rId3" w:type="default"/>
      <w:footerReference r:id="rId4" w:type="default"/>
      <w:footerReference r:id="rId5" w:type="even"/>
      <w:pgSz w:w="11906" w:h="16838"/>
      <w:pgMar w:top="2098" w:right="1531" w:bottom="1928" w:left="1531" w:header="1134" w:footer="1134" w:gutter="57"/>
      <w:pgNumType w:fmt="decimal"/>
      <w:cols w:space="720" w:num="1"/>
      <w:docGrid w:type="linesAndChars" w:linePitch="600" w:charSpace="53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C02437">
    <w:pPr>
      <w:pStyle w:val="4"/>
      <w:rPr>
        <w:rStyle w:val="8"/>
        <w:rFonts w:hint="eastAsia"/>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BA03CD9">
                          <w:pPr>
                            <w:pStyle w:val="4"/>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9</w:t>
                          </w:r>
                          <w:r>
                            <w:rPr>
                              <w:rFonts w:hint="eastAsia" w:ascii="宋体" w:hAnsi="宋体" w:eastAsia="宋体" w:cs="宋体"/>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MT0TX7IAQAAmQMAAA4AAAAAAAAAAQAgAAAAHgEAAGRycy9lMm9Eb2Mu&#10;eG1sUEsFBgAAAAAGAAYAWQEAAFgFAAAAAA==&#10;">
              <v:fill on="f" focussize="0,0"/>
              <v:stroke on="f"/>
              <v:imagedata o:title=""/>
              <o:lock v:ext="edit" aspectratio="f"/>
              <v:textbox inset="0mm,0mm,0mm,0mm" style="mso-fit-shape-to-text:t;">
                <w:txbxContent>
                  <w:p w14:paraId="5BA03CD9">
                    <w:pPr>
                      <w:pStyle w:val="4"/>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9</w:t>
                    </w:r>
                    <w:r>
                      <w:rPr>
                        <w:rFonts w:hint="eastAsia" w:ascii="宋体" w:hAnsi="宋体" w:eastAsia="宋体" w:cs="宋体"/>
                        <w:sz w:val="28"/>
                        <w:szCs w:val="28"/>
                      </w:rPr>
                      <w:fldChar w:fldCharType="end"/>
                    </w:r>
                  </w:p>
                </w:txbxContent>
              </v:textbox>
            </v:shape>
          </w:pict>
        </mc:Fallback>
      </mc:AlternateContent>
    </w:r>
  </w:p>
  <w:p w14:paraId="0281EB22">
    <w:pPr>
      <w:pStyle w:val="4"/>
      <w:ind w:right="0" w:firstLine="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DBE7D2">
    <w:pPr>
      <w:pStyle w:val="4"/>
      <w:framePr w:wrap="around" w:vAnchor="text" w:hAnchor="margin" w:xAlign="outside" w:y="1"/>
      <w:rPr>
        <w:rStyle w:val="8"/>
      </w:rPr>
    </w:pPr>
    <w:r>
      <w:fldChar w:fldCharType="begin"/>
    </w:r>
    <w:r>
      <w:rPr>
        <w:rStyle w:val="8"/>
      </w:rPr>
      <w:instrText xml:space="preserve">PAGE  </w:instrText>
    </w:r>
    <w:r>
      <w:fldChar w:fldCharType="end"/>
    </w:r>
  </w:p>
  <w:p w14:paraId="20BA64A6">
    <w:pPr>
      <w:pStyle w:val="4"/>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E4D7B8">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1134971"/>
    <w:multiLevelType w:val="singleLevel"/>
    <w:tmpl w:val="C113497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AwZmJiOTQwNjQwOTcyNzgzNzAzZThhZDg0NDdhNTEifQ=="/>
    <w:docVar w:name="KSO_WPS_MARK_KEY" w:val="7e970218-ee55-40e5-a5ce-3fec9bea0ff3"/>
  </w:docVars>
  <w:rsids>
    <w:rsidRoot w:val="69617A92"/>
    <w:rsid w:val="000D4E74"/>
    <w:rsid w:val="00124EDF"/>
    <w:rsid w:val="003C263C"/>
    <w:rsid w:val="004F7BE9"/>
    <w:rsid w:val="00641646"/>
    <w:rsid w:val="006B4C8D"/>
    <w:rsid w:val="05C14747"/>
    <w:rsid w:val="081E2F35"/>
    <w:rsid w:val="08253C58"/>
    <w:rsid w:val="0B3F6FE4"/>
    <w:rsid w:val="0D1129FD"/>
    <w:rsid w:val="0E8A6F0A"/>
    <w:rsid w:val="11946DAE"/>
    <w:rsid w:val="142849E0"/>
    <w:rsid w:val="14615DEC"/>
    <w:rsid w:val="17FF44C5"/>
    <w:rsid w:val="19570331"/>
    <w:rsid w:val="1D036806"/>
    <w:rsid w:val="1DD3370C"/>
    <w:rsid w:val="2402252B"/>
    <w:rsid w:val="26EA00F3"/>
    <w:rsid w:val="27FB79E0"/>
    <w:rsid w:val="28E50522"/>
    <w:rsid w:val="2CD5361E"/>
    <w:rsid w:val="2D7B23E8"/>
    <w:rsid w:val="2DB56AEE"/>
    <w:rsid w:val="2EA8720D"/>
    <w:rsid w:val="2EC07B78"/>
    <w:rsid w:val="304E5109"/>
    <w:rsid w:val="30BC0314"/>
    <w:rsid w:val="32587D5E"/>
    <w:rsid w:val="34650C0D"/>
    <w:rsid w:val="35BF2721"/>
    <w:rsid w:val="399A0A29"/>
    <w:rsid w:val="3A55571C"/>
    <w:rsid w:val="3B484925"/>
    <w:rsid w:val="3C0E4427"/>
    <w:rsid w:val="3C213A78"/>
    <w:rsid w:val="3CB86E60"/>
    <w:rsid w:val="3E67345B"/>
    <w:rsid w:val="4418555A"/>
    <w:rsid w:val="47462DAA"/>
    <w:rsid w:val="49087631"/>
    <w:rsid w:val="4CEE689E"/>
    <w:rsid w:val="521A1920"/>
    <w:rsid w:val="544E7EF7"/>
    <w:rsid w:val="5AED71DE"/>
    <w:rsid w:val="5D9C58DF"/>
    <w:rsid w:val="5E137347"/>
    <w:rsid w:val="5EEA61D6"/>
    <w:rsid w:val="60DE1B8B"/>
    <w:rsid w:val="670E7893"/>
    <w:rsid w:val="69617A92"/>
    <w:rsid w:val="6BAF5957"/>
    <w:rsid w:val="6EF01060"/>
    <w:rsid w:val="71CE72B0"/>
    <w:rsid w:val="756C672B"/>
    <w:rsid w:val="78036500"/>
    <w:rsid w:val="78CF4963"/>
    <w:rsid w:val="7BA16C92"/>
    <w:rsid w:val="7E5B2E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Plain Text"/>
    <w:basedOn w:val="1"/>
    <w:qFormat/>
    <w:uiPriority w:val="0"/>
    <w:rPr>
      <w:rFonts w:hint="eastAsia" w:ascii="宋体" w:hAnsi="Courier New"/>
      <w:szCs w:val="20"/>
    </w:rPr>
  </w:style>
  <w:style w:type="paragraph" w:styleId="4">
    <w:name w:val="footer"/>
    <w:basedOn w:val="1"/>
    <w:unhideWhenUsed/>
    <w:qFormat/>
    <w:uiPriority w:val="99"/>
    <w:pPr>
      <w:tabs>
        <w:tab w:val="center" w:pos="4153"/>
        <w:tab w:val="right" w:pos="8306"/>
      </w:tabs>
      <w:snapToGrid w:val="0"/>
      <w:jc w:val="left"/>
    </w:pPr>
    <w:rPr>
      <w:kern w:val="0"/>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styleId="8">
    <w:name w:val="page number"/>
    <w:qFormat/>
    <w:uiPriority w:val="0"/>
  </w:style>
  <w:style w:type="character" w:styleId="9">
    <w:name w:val="annotation reference"/>
    <w:basedOn w:val="7"/>
    <w:qFormat/>
    <w:uiPriority w:val="0"/>
    <w:rPr>
      <w:sz w:val="21"/>
      <w:szCs w:val="21"/>
    </w:rPr>
  </w:style>
  <w:style w:type="paragraph" w:customStyle="1" w:styleId="10">
    <w:name w:val="p18"/>
    <w:basedOn w:val="1"/>
    <w:qFormat/>
    <w:uiPriority w:val="0"/>
    <w:pPr>
      <w:widowControl/>
    </w:pPr>
    <w:rPr>
      <w:rFonts w:ascii="宋体" w:hAnsi="宋体" w:cs="宋体"/>
      <w:kern w:val="0"/>
      <w:szCs w:val="21"/>
    </w:rPr>
  </w:style>
  <w:style w:type="paragraph" w:customStyle="1" w:styleId="11">
    <w:name w:val="p0"/>
    <w:basedOn w:val="1"/>
    <w:qFormat/>
    <w:uiPriority w:val="0"/>
    <w:pPr>
      <w:widowControl/>
    </w:pPr>
    <w:rPr>
      <w:rFonts w:ascii="Times New Roman" w:hAnsi="Times New Roman"/>
      <w:kern w:val="0"/>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1907</Words>
  <Characters>1962</Characters>
  <Lines>20</Lines>
  <Paragraphs>5</Paragraphs>
  <TotalTime>0</TotalTime>
  <ScaleCrop>false</ScaleCrop>
  <LinksUpToDate>false</LinksUpToDate>
  <CharactersWithSpaces>1968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2022-01-11T02:23:00Z</dcterms:created>
  <dc:creator>Administrator</dc:creator>
  <cp:lastModifiedBy>欧朝超</cp:lastModifiedBy>
  <dcterms:modified xsi:type="dcterms:W3CDTF">2025-09-05T02:13:51Z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A97121707E3E42278777328CBA624DF9</vt:lpwstr>
  </property>
  <property fmtid="{D5CDD505-2E9C-101B-9397-08002B2CF9AE}" pid="4" name="KSOTemplateDocerSaveRecord">
    <vt:lpwstr>eyJoZGlkIjoiMzUzOWY4MTQxMWM4NDhiZGM1MDIxYzBlZGQ2ZmY2NmIiLCJ1c2VySWQiOiI0ODQ1MTQ1NzQifQ==</vt:lpwstr>
  </property>
</Properties>
</file>