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447243">
      <w:pPr>
        <w:shd w:val="clear" w:fill="FFFFFF" w:themeFill="background1"/>
        <w:adjustRightInd w:val="0"/>
        <w:snapToGrid w:val="0"/>
        <w:spacing w:line="600" w:lineRule="exact"/>
        <w:jc w:val="center"/>
        <w:rPr>
          <w:rFonts w:cs="宋体" w:asciiTheme="minorHAnsi" w:hAnsiTheme="minorHAnsi" w:eastAsiaTheme="minorHAnsi"/>
          <w:b/>
          <w:sz w:val="36"/>
          <w:szCs w:val="36"/>
          <w:highlight w:val="none"/>
        </w:rPr>
      </w:pPr>
      <w:r>
        <w:rPr>
          <w:rFonts w:hint="eastAsia" w:cs="宋体" w:asciiTheme="minorHAnsi" w:hAnsiTheme="minorHAnsi" w:eastAsiaTheme="minorHAnsi"/>
          <w:b/>
          <w:sz w:val="36"/>
          <w:szCs w:val="36"/>
          <w:highlight w:val="none"/>
        </w:rPr>
        <w:fldChar w:fldCharType="begin"/>
      </w:r>
      <w:r>
        <w:rPr>
          <w:rFonts w:hint="eastAsia" w:cs="宋体" w:asciiTheme="minorHAnsi" w:hAnsiTheme="minorHAnsi" w:eastAsiaTheme="minorHAnsi"/>
          <w:b/>
          <w:sz w:val="36"/>
          <w:szCs w:val="36"/>
          <w:highlight w:val="none"/>
          <w:lang w:eastAsia="zh-CN"/>
        </w:rPr>
        <w:instrText xml:space="preserve">ADDIN CNKISM.UserStyle</w:instrText>
      </w:r>
      <w:r>
        <w:rPr>
          <w:rFonts w:hint="eastAsia" w:cs="宋体" w:asciiTheme="minorHAnsi" w:hAnsiTheme="minorHAnsi" w:eastAsiaTheme="minorHAnsi"/>
          <w:b/>
          <w:sz w:val="36"/>
          <w:szCs w:val="36"/>
          <w:highlight w:val="none"/>
        </w:rPr>
        <w:fldChar w:fldCharType="separate"/>
      </w:r>
      <w:r>
        <w:rPr>
          <w:rFonts w:hint="eastAsia" w:cs="宋体" w:asciiTheme="minorHAnsi" w:hAnsiTheme="minorHAnsi" w:eastAsiaTheme="minorHAnsi"/>
          <w:b/>
          <w:sz w:val="36"/>
          <w:szCs w:val="36"/>
          <w:highlight w:val="none"/>
        </w:rPr>
        <w:fldChar w:fldCharType="end"/>
      </w:r>
      <w:r>
        <w:rPr>
          <w:rFonts w:hint="eastAsia" w:cs="宋体" w:asciiTheme="minorHAnsi" w:hAnsiTheme="minorHAnsi" w:eastAsiaTheme="minorHAnsi"/>
          <w:b/>
          <w:sz w:val="36"/>
          <w:szCs w:val="36"/>
          <w:highlight w:val="none"/>
        </w:rPr>
        <w:t>工商学院</w:t>
      </w:r>
    </w:p>
    <w:p w14:paraId="6578F8BF">
      <w:pPr>
        <w:shd w:val="clear" w:fill="FFFFFF" w:themeFill="background1"/>
        <w:adjustRightInd w:val="0"/>
        <w:snapToGrid w:val="0"/>
        <w:spacing w:line="600" w:lineRule="exact"/>
        <w:jc w:val="center"/>
        <w:rPr>
          <w:rFonts w:cs="宋体" w:asciiTheme="minorHAnsi" w:hAnsiTheme="minorHAnsi" w:eastAsiaTheme="minorHAnsi"/>
          <w:b/>
          <w:sz w:val="36"/>
          <w:szCs w:val="36"/>
          <w:highlight w:val="none"/>
        </w:rPr>
      </w:pPr>
      <w:r>
        <w:rPr>
          <w:rFonts w:cs="宋体" w:asciiTheme="minorHAnsi" w:hAnsiTheme="minorHAnsi" w:eastAsiaTheme="minorHAnsi"/>
          <w:b/>
          <w:sz w:val="36"/>
          <w:szCs w:val="36"/>
          <w:highlight w:val="none"/>
        </w:rPr>
        <w:t>202</w:t>
      </w:r>
      <w:r>
        <w:rPr>
          <w:rFonts w:hint="eastAsia" w:cs="宋体" w:asciiTheme="minorHAnsi" w:hAnsiTheme="minorHAnsi" w:eastAsiaTheme="minorHAnsi"/>
          <w:b/>
          <w:sz w:val="36"/>
          <w:szCs w:val="36"/>
          <w:highlight w:val="none"/>
          <w:lang w:val="en-US" w:eastAsia="zh-CN"/>
        </w:rPr>
        <w:t>5</w:t>
      </w:r>
      <w:r>
        <w:rPr>
          <w:rFonts w:cs="宋体" w:asciiTheme="minorHAnsi" w:hAnsiTheme="minorHAnsi" w:eastAsiaTheme="minorHAnsi"/>
          <w:b/>
          <w:sz w:val="36"/>
          <w:szCs w:val="36"/>
          <w:highlight w:val="none"/>
        </w:rPr>
        <w:t>-202</w:t>
      </w:r>
      <w:r>
        <w:rPr>
          <w:rFonts w:hint="eastAsia" w:cs="宋体" w:asciiTheme="minorHAnsi" w:hAnsiTheme="minorHAnsi" w:eastAsiaTheme="minorHAnsi"/>
          <w:b/>
          <w:sz w:val="36"/>
          <w:szCs w:val="36"/>
          <w:highlight w:val="none"/>
          <w:lang w:val="en-US" w:eastAsia="zh-CN"/>
        </w:rPr>
        <w:t>6</w:t>
      </w:r>
      <w:r>
        <w:rPr>
          <w:rFonts w:cs="宋体" w:asciiTheme="minorHAnsi" w:hAnsiTheme="minorHAnsi" w:eastAsiaTheme="minorHAnsi"/>
          <w:b/>
          <w:sz w:val="36"/>
          <w:szCs w:val="36"/>
          <w:highlight w:val="none"/>
        </w:rPr>
        <w:t>学年第</w:t>
      </w:r>
      <w:r>
        <w:rPr>
          <w:rFonts w:hint="eastAsia" w:cs="宋体" w:asciiTheme="minorHAnsi" w:hAnsiTheme="minorHAnsi" w:eastAsiaTheme="minorHAnsi"/>
          <w:b/>
          <w:sz w:val="36"/>
          <w:szCs w:val="36"/>
          <w:highlight w:val="none"/>
          <w:lang w:val="en-US" w:eastAsia="zh-CN"/>
        </w:rPr>
        <w:t>一</w:t>
      </w:r>
      <w:r>
        <w:rPr>
          <w:rFonts w:cs="宋体" w:asciiTheme="minorHAnsi" w:hAnsiTheme="minorHAnsi" w:eastAsiaTheme="minorHAnsi"/>
          <w:b/>
          <w:sz w:val="36"/>
          <w:szCs w:val="36"/>
          <w:highlight w:val="none"/>
        </w:rPr>
        <w:t>学期</w:t>
      </w:r>
      <w:r>
        <w:rPr>
          <w:rFonts w:hint="eastAsia" w:cs="宋体" w:asciiTheme="minorHAnsi" w:hAnsiTheme="minorHAnsi" w:eastAsiaTheme="minorHAnsi"/>
          <w:b/>
          <w:sz w:val="36"/>
          <w:szCs w:val="36"/>
          <w:highlight w:val="none"/>
        </w:rPr>
        <w:t>学生转专业工作方案</w:t>
      </w:r>
    </w:p>
    <w:p w14:paraId="7D4A3263">
      <w:pPr>
        <w:shd w:val="clear" w:fill="FFFFFF" w:themeFill="background1"/>
        <w:rPr>
          <w:rFonts w:ascii="仿宋_GB2312" w:hAnsi="仿宋" w:eastAsia="仿宋_GB2312"/>
          <w:sz w:val="32"/>
          <w:szCs w:val="32"/>
          <w:highlight w:val="none"/>
        </w:rPr>
      </w:pPr>
    </w:p>
    <w:p w14:paraId="05EF0A7C">
      <w:pPr>
        <w:pStyle w:val="14"/>
        <w:shd w:val="clear" w:fill="FFFFFF" w:themeFill="background1"/>
        <w:snapToGrid w:val="0"/>
        <w:spacing w:line="600" w:lineRule="exact"/>
        <w:ind w:firstLine="640"/>
        <w:jc w:val="left"/>
        <w:rPr>
          <w:rFonts w:ascii="仿宋_GB2312" w:hAnsi="仿宋" w:eastAsia="仿宋_GB2312"/>
          <w:kern w:val="2"/>
          <w:sz w:val="32"/>
          <w:szCs w:val="32"/>
          <w:highlight w:val="none"/>
        </w:rPr>
      </w:pPr>
      <w:r>
        <w:rPr>
          <w:rFonts w:hint="eastAsia" w:ascii="仿宋_GB2312" w:hAnsi="仿宋" w:eastAsia="仿宋_GB2312"/>
          <w:kern w:val="2"/>
          <w:sz w:val="32"/>
          <w:szCs w:val="32"/>
          <w:highlight w:val="none"/>
        </w:rPr>
        <w:t>根据《重庆人文科技学院学生学籍管理办法（修订）》（重人科〔2017〕181号）、《重庆人文科技学院学生转专业管理办法》（重人科〔2021〕99号）和《重庆人文科技学院教务处关于202</w:t>
      </w:r>
      <w:r>
        <w:rPr>
          <w:rFonts w:hint="eastAsia" w:ascii="仿宋_GB2312" w:hAnsi="仿宋" w:eastAsia="仿宋_GB2312"/>
          <w:kern w:val="2"/>
          <w:sz w:val="32"/>
          <w:szCs w:val="32"/>
          <w:highlight w:val="none"/>
          <w:lang w:val="en-US" w:eastAsia="zh-CN"/>
        </w:rPr>
        <w:t>5</w:t>
      </w:r>
      <w:r>
        <w:rPr>
          <w:rFonts w:hint="eastAsia" w:ascii="仿宋_GB2312" w:hAnsi="仿宋" w:eastAsia="仿宋_GB2312"/>
          <w:kern w:val="2"/>
          <w:sz w:val="32"/>
          <w:szCs w:val="32"/>
          <w:highlight w:val="none"/>
        </w:rPr>
        <w:t>-202</w:t>
      </w:r>
      <w:r>
        <w:rPr>
          <w:rFonts w:hint="eastAsia" w:ascii="仿宋_GB2312" w:hAnsi="仿宋" w:eastAsia="仿宋_GB2312"/>
          <w:kern w:val="2"/>
          <w:sz w:val="32"/>
          <w:szCs w:val="32"/>
          <w:highlight w:val="none"/>
          <w:lang w:val="en-US" w:eastAsia="zh-CN"/>
        </w:rPr>
        <w:t>6</w:t>
      </w:r>
      <w:r>
        <w:rPr>
          <w:rFonts w:hint="eastAsia" w:ascii="仿宋_GB2312" w:hAnsi="仿宋" w:eastAsia="仿宋_GB2312"/>
          <w:kern w:val="2"/>
          <w:sz w:val="32"/>
          <w:szCs w:val="32"/>
          <w:highlight w:val="none"/>
        </w:rPr>
        <w:t>学年第</w:t>
      </w:r>
      <w:r>
        <w:rPr>
          <w:rFonts w:hint="eastAsia" w:ascii="仿宋_GB2312" w:hAnsi="仿宋" w:eastAsia="仿宋_GB2312"/>
          <w:kern w:val="2"/>
          <w:sz w:val="32"/>
          <w:szCs w:val="32"/>
          <w:highlight w:val="none"/>
          <w:lang w:val="en-US" w:eastAsia="zh-CN"/>
        </w:rPr>
        <w:t>一</w:t>
      </w:r>
      <w:r>
        <w:rPr>
          <w:rFonts w:hint="eastAsia" w:ascii="仿宋_GB2312" w:hAnsi="仿宋" w:eastAsia="仿宋_GB2312"/>
          <w:kern w:val="2"/>
          <w:sz w:val="32"/>
          <w:szCs w:val="32"/>
          <w:highlight w:val="none"/>
        </w:rPr>
        <w:t>学期学生转专业工作的通知》的规定，工商学院结合自身各专业的实际情况，特制定我院202</w:t>
      </w:r>
      <w:r>
        <w:rPr>
          <w:rFonts w:hint="eastAsia" w:ascii="仿宋_GB2312" w:hAnsi="仿宋" w:eastAsia="仿宋_GB2312"/>
          <w:kern w:val="2"/>
          <w:sz w:val="32"/>
          <w:szCs w:val="32"/>
          <w:highlight w:val="none"/>
          <w:lang w:val="en-US" w:eastAsia="zh-CN"/>
        </w:rPr>
        <w:t>5</w:t>
      </w:r>
      <w:r>
        <w:rPr>
          <w:rFonts w:hint="eastAsia" w:ascii="仿宋_GB2312" w:hAnsi="仿宋" w:eastAsia="仿宋_GB2312"/>
          <w:kern w:val="2"/>
          <w:sz w:val="32"/>
          <w:szCs w:val="32"/>
          <w:highlight w:val="none"/>
        </w:rPr>
        <w:t>-202</w:t>
      </w:r>
      <w:r>
        <w:rPr>
          <w:rFonts w:hint="eastAsia" w:ascii="仿宋_GB2312" w:hAnsi="仿宋" w:eastAsia="仿宋_GB2312"/>
          <w:kern w:val="2"/>
          <w:sz w:val="32"/>
          <w:szCs w:val="32"/>
          <w:highlight w:val="none"/>
          <w:lang w:val="en-US" w:eastAsia="zh-CN"/>
        </w:rPr>
        <w:t>6</w:t>
      </w:r>
      <w:r>
        <w:rPr>
          <w:rFonts w:hint="eastAsia" w:ascii="仿宋_GB2312" w:hAnsi="仿宋" w:eastAsia="仿宋_GB2312"/>
          <w:kern w:val="2"/>
          <w:sz w:val="32"/>
          <w:szCs w:val="32"/>
          <w:highlight w:val="none"/>
        </w:rPr>
        <w:t>学年第</w:t>
      </w:r>
      <w:r>
        <w:rPr>
          <w:rFonts w:hint="eastAsia" w:ascii="仿宋_GB2312" w:hAnsi="仿宋" w:eastAsia="仿宋_GB2312"/>
          <w:kern w:val="2"/>
          <w:sz w:val="32"/>
          <w:szCs w:val="32"/>
          <w:highlight w:val="none"/>
          <w:lang w:val="en-US" w:eastAsia="zh-CN"/>
        </w:rPr>
        <w:t>一</w:t>
      </w:r>
      <w:r>
        <w:rPr>
          <w:rFonts w:hint="eastAsia" w:ascii="仿宋_GB2312" w:hAnsi="仿宋" w:eastAsia="仿宋_GB2312"/>
          <w:kern w:val="2"/>
          <w:sz w:val="32"/>
          <w:szCs w:val="32"/>
          <w:highlight w:val="none"/>
        </w:rPr>
        <w:t>学期学生转专业工作方案。</w:t>
      </w:r>
    </w:p>
    <w:p w14:paraId="50158C12">
      <w:pPr>
        <w:shd w:val="clear" w:fill="FFFFFF" w:themeFill="background1"/>
        <w:ind w:firstLine="643" w:firstLineChars="200"/>
        <w:rPr>
          <w:rFonts w:ascii="仿宋_GB2312" w:hAnsi="仿宋" w:eastAsia="仿宋_GB2312"/>
          <w:b/>
          <w:bCs/>
          <w:sz w:val="32"/>
          <w:szCs w:val="32"/>
          <w:highlight w:val="none"/>
        </w:rPr>
      </w:pPr>
      <w:r>
        <w:rPr>
          <w:rFonts w:hint="eastAsia" w:ascii="仿宋_GB2312" w:hAnsi="仿宋" w:eastAsia="仿宋_GB2312"/>
          <w:b/>
          <w:bCs/>
          <w:sz w:val="32"/>
          <w:szCs w:val="32"/>
          <w:highlight w:val="none"/>
        </w:rPr>
        <w:t>一、成立工商学院转专业工作小组</w:t>
      </w:r>
    </w:p>
    <w:p w14:paraId="74AA961E">
      <w:pPr>
        <w:pStyle w:val="14"/>
        <w:shd w:val="clear" w:fill="FFFFFF" w:themeFill="background1"/>
        <w:snapToGrid w:val="0"/>
        <w:spacing w:line="600" w:lineRule="exact"/>
        <w:ind w:firstLine="640"/>
        <w:jc w:val="left"/>
        <w:rPr>
          <w:rFonts w:ascii="仿宋_GB2312" w:hAnsi="仿宋" w:eastAsia="仿宋_GB2312"/>
          <w:kern w:val="2"/>
          <w:sz w:val="32"/>
          <w:szCs w:val="32"/>
          <w:highlight w:val="none"/>
        </w:rPr>
      </w:pPr>
      <w:r>
        <w:rPr>
          <w:rFonts w:hint="eastAsia" w:ascii="仿宋_GB2312" w:hAnsi="仿宋" w:eastAsia="仿宋_GB2312"/>
          <w:kern w:val="2"/>
          <w:sz w:val="32"/>
          <w:szCs w:val="32"/>
          <w:highlight w:val="none"/>
        </w:rPr>
        <w:t>为了更好地做好学生转专业工作，特成立党总支书记、院长牵头的工商学院转专业工作小组，具体名单如下：</w:t>
      </w:r>
    </w:p>
    <w:p w14:paraId="7BD4EE1E">
      <w:pPr>
        <w:pStyle w:val="14"/>
        <w:shd w:val="clear" w:fill="FFFFFF" w:themeFill="background1"/>
        <w:snapToGrid w:val="0"/>
        <w:spacing w:line="600" w:lineRule="exact"/>
        <w:ind w:firstLine="640"/>
        <w:jc w:val="left"/>
        <w:rPr>
          <w:rFonts w:ascii="仿宋_GB2312" w:hAnsi="仿宋" w:eastAsia="仿宋_GB2312"/>
          <w:kern w:val="2"/>
          <w:sz w:val="32"/>
          <w:szCs w:val="32"/>
          <w:highlight w:val="none"/>
        </w:rPr>
      </w:pPr>
      <w:r>
        <w:rPr>
          <w:rFonts w:hint="eastAsia" w:ascii="仿宋_GB2312" w:hAnsi="仿宋" w:eastAsia="仿宋_GB2312"/>
          <w:kern w:val="2"/>
          <w:sz w:val="32"/>
          <w:szCs w:val="32"/>
          <w:highlight w:val="none"/>
        </w:rPr>
        <w:t>组 长：王钊 黄代蓥</w:t>
      </w:r>
    </w:p>
    <w:p w14:paraId="7F74DFC8">
      <w:pPr>
        <w:pStyle w:val="14"/>
        <w:shd w:val="clear" w:fill="FFFFFF" w:themeFill="background1"/>
        <w:snapToGrid w:val="0"/>
        <w:spacing w:line="600" w:lineRule="exact"/>
        <w:ind w:firstLine="640"/>
        <w:jc w:val="left"/>
        <w:rPr>
          <w:rFonts w:hint="default" w:ascii="仿宋_GB2312" w:hAnsi="仿宋" w:eastAsia="仿宋_GB2312"/>
          <w:kern w:val="2"/>
          <w:sz w:val="32"/>
          <w:szCs w:val="32"/>
          <w:highlight w:val="none"/>
          <w:lang w:val="en-US" w:eastAsia="zh-CN"/>
        </w:rPr>
      </w:pPr>
      <w:r>
        <w:rPr>
          <w:rFonts w:hint="eastAsia" w:ascii="仿宋_GB2312" w:hAnsi="仿宋" w:eastAsia="仿宋_GB2312"/>
          <w:kern w:val="2"/>
          <w:sz w:val="32"/>
          <w:szCs w:val="32"/>
          <w:highlight w:val="none"/>
        </w:rPr>
        <w:t xml:space="preserve">副组长：许学梅 周鹏 </w:t>
      </w:r>
      <w:r>
        <w:rPr>
          <w:rFonts w:hint="eastAsia" w:ascii="仿宋_GB2312" w:hAnsi="仿宋" w:eastAsia="仿宋_GB2312"/>
          <w:kern w:val="2"/>
          <w:sz w:val="32"/>
          <w:szCs w:val="32"/>
          <w:highlight w:val="none"/>
          <w:lang w:val="en-US" w:eastAsia="zh-CN"/>
        </w:rPr>
        <w:t>王文婷</w:t>
      </w:r>
    </w:p>
    <w:p w14:paraId="138BAD3D">
      <w:pPr>
        <w:pStyle w:val="14"/>
        <w:shd w:val="clear" w:fill="FFFFFF" w:themeFill="background1"/>
        <w:snapToGrid w:val="0"/>
        <w:spacing w:line="600" w:lineRule="exact"/>
        <w:ind w:firstLine="640"/>
        <w:jc w:val="left"/>
        <w:rPr>
          <w:rFonts w:ascii="仿宋_GB2312" w:hAnsi="仿宋" w:eastAsia="仿宋_GB2312"/>
          <w:kern w:val="2"/>
          <w:sz w:val="32"/>
          <w:szCs w:val="32"/>
          <w:highlight w:val="none"/>
        </w:rPr>
      </w:pPr>
      <w:r>
        <w:rPr>
          <w:rFonts w:hint="eastAsia" w:ascii="仿宋_GB2312" w:hAnsi="仿宋" w:eastAsia="仿宋_GB2312"/>
          <w:kern w:val="2"/>
          <w:sz w:val="32"/>
          <w:szCs w:val="32"/>
          <w:highlight w:val="none"/>
        </w:rPr>
        <w:t>成 员：各系部负责人、专业带头人、相关辅导员、教务办公室教师</w:t>
      </w:r>
    </w:p>
    <w:p w14:paraId="0BE2E812">
      <w:pPr>
        <w:shd w:val="clear" w:fill="FFFFFF" w:themeFill="background1"/>
        <w:rPr>
          <w:rFonts w:ascii="仿宋_GB2312" w:hAnsi="仿宋" w:eastAsia="仿宋_GB2312"/>
          <w:sz w:val="32"/>
          <w:szCs w:val="32"/>
          <w:highlight w:val="none"/>
        </w:rPr>
      </w:pPr>
      <w:r>
        <w:rPr>
          <w:rFonts w:hint="eastAsia" w:ascii="仿宋_GB2312" w:hAnsi="仿宋" w:eastAsia="仿宋_GB2312"/>
          <w:sz w:val="32"/>
          <w:szCs w:val="32"/>
          <w:highlight w:val="none"/>
        </w:rPr>
        <w:t xml:space="preserve">    </w:t>
      </w:r>
      <w:r>
        <w:rPr>
          <w:rFonts w:hint="eastAsia" w:ascii="仿宋_GB2312" w:hAnsi="仿宋" w:eastAsia="仿宋_GB2312"/>
          <w:b/>
          <w:bCs/>
          <w:sz w:val="32"/>
          <w:szCs w:val="32"/>
          <w:highlight w:val="none"/>
        </w:rPr>
        <w:t>工商学院转专业工作小组工作职责：</w:t>
      </w:r>
      <w:r>
        <w:rPr>
          <w:rFonts w:hint="eastAsia" w:ascii="仿宋_GB2312" w:hAnsi="仿宋" w:eastAsia="仿宋_GB2312"/>
          <w:sz w:val="32"/>
          <w:szCs w:val="32"/>
          <w:highlight w:val="none"/>
        </w:rPr>
        <w:t>负责制定工商学院学生转专业工作方案，明确各专业转专业的要求，确定各专业计划接收人数和考核方案，负责接受学生咨询，审核转入学生的申请资格，考核拟转入学生考核，转入学生学分认定、补修课程确定等工作。</w:t>
      </w:r>
    </w:p>
    <w:p w14:paraId="0B850549">
      <w:pPr>
        <w:pStyle w:val="12"/>
        <w:shd w:val="clear" w:fill="FFFFFF" w:themeFill="background1"/>
        <w:spacing w:line="600" w:lineRule="exact"/>
        <w:rPr>
          <w:rFonts w:ascii="仿宋_GB2312" w:hAnsi="仿宋" w:eastAsia="仿宋_GB2312"/>
          <w:b/>
          <w:bCs/>
          <w:sz w:val="32"/>
          <w:szCs w:val="32"/>
          <w:highlight w:val="none"/>
        </w:rPr>
      </w:pPr>
      <w:r>
        <w:rPr>
          <w:rFonts w:hint="eastAsia" w:ascii="仿宋_GB2312" w:hAnsi="仿宋" w:eastAsia="仿宋_GB2312"/>
          <w:b/>
          <w:bCs/>
          <w:sz w:val="32"/>
          <w:szCs w:val="32"/>
          <w:highlight w:val="none"/>
        </w:rPr>
        <w:t>二、学生转专业条件</w:t>
      </w:r>
    </w:p>
    <w:p w14:paraId="6D9A2824">
      <w:pPr>
        <w:widowControl/>
        <w:shd w:val="clear" w:fill="FFFFFF" w:themeFill="background1"/>
        <w:spacing w:line="600" w:lineRule="exact"/>
        <w:ind w:firstLine="640" w:firstLineChars="200"/>
        <w:jc w:val="both"/>
        <w:rPr>
          <w:rFonts w:ascii="仿宋_GB2312" w:hAnsi="仿宋" w:eastAsia="仿宋_GB2312"/>
          <w:sz w:val="32"/>
          <w:szCs w:val="32"/>
          <w:highlight w:val="none"/>
        </w:rPr>
      </w:pPr>
      <w:r>
        <w:rPr>
          <w:rFonts w:hint="eastAsia" w:ascii="仿宋_GB2312" w:hAnsi="仿宋_GB2312" w:eastAsia="仿宋_GB2312" w:cs="仿宋_GB2312"/>
          <w:sz w:val="32"/>
          <w:szCs w:val="32"/>
          <w:highlight w:val="none"/>
          <w:lang w:val="en-US" w:eastAsia="zh-CN"/>
        </w:rPr>
        <w:t>学生转专业资格条件审查原则上严格按照</w:t>
      </w:r>
      <w:r>
        <w:rPr>
          <w:rFonts w:hint="eastAsia" w:ascii="仿宋_GB2312" w:hAnsi="仿宋" w:eastAsia="仿宋_GB2312"/>
          <w:sz w:val="32"/>
          <w:szCs w:val="32"/>
          <w:highlight w:val="none"/>
        </w:rPr>
        <w:t>《重庆人文科技学院学生转专业管理办法》（重人科〔2021〕99号）文件</w:t>
      </w:r>
      <w:r>
        <w:rPr>
          <w:rFonts w:hint="eastAsia" w:ascii="仿宋_GB2312" w:hAnsi="仿宋" w:eastAsia="仿宋_GB2312"/>
          <w:sz w:val="32"/>
          <w:szCs w:val="32"/>
          <w:highlight w:val="none"/>
          <w:lang w:val="en-US" w:eastAsia="zh-CN"/>
        </w:rPr>
        <w:t>执行，学生可进教务处官网规章制度专栏查阅。如有申请破格转专业者请于9月16日前至教务处教务科现场咨询（怀远楼A栋211办公室）。</w:t>
      </w:r>
      <w:r>
        <w:rPr>
          <w:rFonts w:hint="eastAsia" w:ascii="仿宋_GB2312" w:hAnsi="仿宋" w:eastAsia="仿宋_GB2312" w:cs="Times New Roman"/>
          <w:sz w:val="32"/>
          <w:szCs w:val="32"/>
          <w:highlight w:val="none"/>
        </w:rPr>
        <w:t>根据《</w:t>
      </w:r>
      <w:r>
        <w:rPr>
          <w:rFonts w:hint="eastAsia" w:ascii="仿宋_GB2312" w:hAnsi="仿宋" w:eastAsia="仿宋_GB2312"/>
          <w:sz w:val="32"/>
          <w:szCs w:val="32"/>
          <w:highlight w:val="none"/>
        </w:rPr>
        <w:t>重庆人文科技学院学生学籍管理办法（修订）》重人科〔2017〕181号文件第七章规定，学生申请转专业必须满足以下条件：</w:t>
      </w:r>
    </w:p>
    <w:p w14:paraId="196A09A7">
      <w:pPr>
        <w:pStyle w:val="14"/>
        <w:shd w:val="clear" w:fill="FFFFFF" w:themeFill="background1"/>
        <w:snapToGrid w:val="0"/>
        <w:spacing w:line="600" w:lineRule="exact"/>
        <w:ind w:firstLine="640"/>
        <w:jc w:val="left"/>
        <w:rPr>
          <w:rFonts w:ascii="仿宋_GB2312" w:hAnsi="仿宋" w:eastAsia="仿宋_GB2312"/>
          <w:kern w:val="2"/>
          <w:sz w:val="32"/>
          <w:szCs w:val="32"/>
          <w:highlight w:val="none"/>
        </w:rPr>
      </w:pPr>
      <w:r>
        <w:rPr>
          <w:rFonts w:hint="eastAsia" w:ascii="仿宋_GB2312" w:hAnsi="仿宋" w:eastAsia="仿宋_GB2312"/>
          <w:kern w:val="2"/>
          <w:sz w:val="32"/>
          <w:szCs w:val="32"/>
          <w:highlight w:val="none"/>
        </w:rPr>
        <w:t>（一）学生有下列情况之一，可以申请转专业：</w:t>
      </w:r>
    </w:p>
    <w:p w14:paraId="5E296CA1">
      <w:pPr>
        <w:pStyle w:val="14"/>
        <w:shd w:val="clear" w:fill="FFFFFF" w:themeFill="background1"/>
        <w:snapToGrid w:val="0"/>
        <w:spacing w:line="600" w:lineRule="exact"/>
        <w:ind w:firstLine="640"/>
        <w:jc w:val="left"/>
        <w:rPr>
          <w:rFonts w:ascii="仿宋_GB2312" w:hAnsi="仿宋" w:eastAsia="仿宋_GB2312"/>
          <w:kern w:val="2"/>
          <w:sz w:val="32"/>
          <w:szCs w:val="32"/>
          <w:highlight w:val="none"/>
        </w:rPr>
      </w:pPr>
      <w:r>
        <w:rPr>
          <w:rFonts w:hint="eastAsia" w:ascii="仿宋_GB2312" w:hAnsi="仿宋" w:eastAsia="仿宋_GB2312"/>
          <w:kern w:val="2"/>
          <w:sz w:val="32"/>
          <w:szCs w:val="32"/>
          <w:highlight w:val="none"/>
        </w:rPr>
        <w:t>1、确有专长，经转专业学习更能发挥其特长的；</w:t>
      </w:r>
    </w:p>
    <w:p w14:paraId="1BACC074">
      <w:pPr>
        <w:pStyle w:val="14"/>
        <w:shd w:val="clear" w:fill="FFFFFF" w:themeFill="background1"/>
        <w:snapToGrid w:val="0"/>
        <w:spacing w:line="600" w:lineRule="exact"/>
        <w:ind w:firstLine="640"/>
        <w:jc w:val="left"/>
        <w:rPr>
          <w:rFonts w:ascii="仿宋_GB2312" w:hAnsi="仿宋" w:eastAsia="仿宋_GB2312"/>
          <w:kern w:val="2"/>
          <w:sz w:val="32"/>
          <w:szCs w:val="32"/>
          <w:highlight w:val="none"/>
        </w:rPr>
      </w:pPr>
      <w:r>
        <w:rPr>
          <w:rFonts w:hint="eastAsia" w:ascii="仿宋_GB2312" w:hAnsi="仿宋" w:eastAsia="仿宋_GB2312"/>
          <w:kern w:val="2"/>
          <w:sz w:val="32"/>
          <w:szCs w:val="32"/>
          <w:highlight w:val="none"/>
        </w:rPr>
        <w:t>2、因疾病或体质状况，经学校指定的医疗单位检查证明，不宜在原专业学习，需要在本校其它专业学习的；</w:t>
      </w:r>
    </w:p>
    <w:p w14:paraId="109A0C17">
      <w:pPr>
        <w:pStyle w:val="14"/>
        <w:shd w:val="clear" w:fill="FFFFFF" w:themeFill="background1"/>
        <w:snapToGrid w:val="0"/>
        <w:spacing w:line="600" w:lineRule="exact"/>
        <w:ind w:firstLine="640"/>
        <w:jc w:val="left"/>
        <w:rPr>
          <w:rFonts w:ascii="仿宋_GB2312" w:hAnsi="仿宋" w:eastAsia="仿宋_GB2312"/>
          <w:kern w:val="2"/>
          <w:sz w:val="32"/>
          <w:szCs w:val="32"/>
          <w:highlight w:val="none"/>
        </w:rPr>
      </w:pPr>
      <w:r>
        <w:rPr>
          <w:rFonts w:hint="eastAsia" w:ascii="仿宋_GB2312" w:hAnsi="仿宋" w:eastAsia="仿宋_GB2312"/>
          <w:kern w:val="2"/>
          <w:sz w:val="32"/>
          <w:szCs w:val="32"/>
          <w:highlight w:val="none"/>
        </w:rPr>
        <w:t>3、经学校认可，学生确有某种特殊困难，不转专业则无法继续学习的；</w:t>
      </w:r>
    </w:p>
    <w:p w14:paraId="6052DA10">
      <w:pPr>
        <w:pStyle w:val="14"/>
        <w:shd w:val="clear" w:fill="FFFFFF" w:themeFill="background1"/>
        <w:snapToGrid w:val="0"/>
        <w:spacing w:line="600" w:lineRule="exact"/>
        <w:ind w:firstLine="640"/>
        <w:jc w:val="left"/>
        <w:rPr>
          <w:rFonts w:ascii="仿宋_GB2312" w:hAnsi="仿宋" w:eastAsia="仿宋_GB2312"/>
          <w:kern w:val="2"/>
          <w:sz w:val="32"/>
          <w:szCs w:val="32"/>
          <w:highlight w:val="none"/>
        </w:rPr>
      </w:pPr>
      <w:r>
        <w:rPr>
          <w:rFonts w:hint="eastAsia" w:ascii="仿宋_GB2312" w:hAnsi="仿宋" w:eastAsia="仿宋_GB2312"/>
          <w:kern w:val="2"/>
          <w:sz w:val="32"/>
          <w:szCs w:val="32"/>
          <w:highlight w:val="none"/>
        </w:rPr>
        <w:t>4、休学创业或退役后复学的学生，因自身情况需要转专业的。</w:t>
      </w:r>
    </w:p>
    <w:p w14:paraId="4D2F9EC9">
      <w:pPr>
        <w:pStyle w:val="14"/>
        <w:shd w:val="clear" w:fill="FFFFFF" w:themeFill="background1"/>
        <w:snapToGrid w:val="0"/>
        <w:spacing w:line="600" w:lineRule="exact"/>
        <w:ind w:firstLine="640"/>
        <w:jc w:val="left"/>
        <w:rPr>
          <w:rFonts w:ascii="仿宋_GB2312" w:hAnsi="仿宋" w:eastAsia="仿宋_GB2312"/>
          <w:kern w:val="2"/>
          <w:sz w:val="32"/>
          <w:szCs w:val="32"/>
          <w:highlight w:val="none"/>
        </w:rPr>
      </w:pPr>
      <w:r>
        <w:rPr>
          <w:rFonts w:hint="eastAsia" w:ascii="仿宋_GB2312" w:hAnsi="仿宋" w:eastAsia="仿宋_GB2312"/>
          <w:kern w:val="2"/>
          <w:sz w:val="32"/>
          <w:szCs w:val="32"/>
          <w:highlight w:val="none"/>
        </w:rPr>
        <w:t>（二）学生申请转专业必须遵循下列原则：</w:t>
      </w:r>
    </w:p>
    <w:p w14:paraId="55F993C8">
      <w:pPr>
        <w:pStyle w:val="14"/>
        <w:shd w:val="clear" w:fill="FFFFFF" w:themeFill="background1"/>
        <w:snapToGrid w:val="0"/>
        <w:spacing w:line="600" w:lineRule="exact"/>
        <w:ind w:firstLine="640"/>
        <w:jc w:val="left"/>
        <w:rPr>
          <w:rFonts w:ascii="仿宋_GB2312" w:hAnsi="仿宋" w:eastAsia="仿宋_GB2312"/>
          <w:kern w:val="2"/>
          <w:sz w:val="32"/>
          <w:szCs w:val="32"/>
          <w:highlight w:val="none"/>
        </w:rPr>
      </w:pPr>
      <w:r>
        <w:rPr>
          <w:rFonts w:hint="eastAsia" w:ascii="仿宋_GB2312" w:hAnsi="仿宋" w:eastAsia="仿宋_GB2312"/>
          <w:kern w:val="2"/>
          <w:sz w:val="32"/>
          <w:szCs w:val="32"/>
          <w:highlight w:val="none"/>
        </w:rPr>
        <w:t>1、已取得正式学籍并在校学习一学期及以上；</w:t>
      </w:r>
    </w:p>
    <w:p w14:paraId="7F43D13B">
      <w:pPr>
        <w:pStyle w:val="14"/>
        <w:shd w:val="clear" w:fill="FFFFFF" w:themeFill="background1"/>
        <w:snapToGrid w:val="0"/>
        <w:spacing w:line="600" w:lineRule="exact"/>
        <w:ind w:firstLine="640"/>
        <w:jc w:val="left"/>
        <w:rPr>
          <w:rFonts w:ascii="仿宋_GB2312" w:hAnsi="仿宋" w:eastAsia="仿宋_GB2312"/>
          <w:kern w:val="2"/>
          <w:sz w:val="32"/>
          <w:szCs w:val="32"/>
          <w:highlight w:val="none"/>
        </w:rPr>
      </w:pPr>
      <w:r>
        <w:rPr>
          <w:rFonts w:hint="eastAsia" w:ascii="仿宋_GB2312" w:hAnsi="仿宋" w:eastAsia="仿宋_GB2312"/>
          <w:kern w:val="2"/>
          <w:sz w:val="32"/>
          <w:szCs w:val="32"/>
          <w:highlight w:val="none"/>
        </w:rPr>
        <w:t>2、招生时确定为定向培养、委托培养、三校生等招生时或有特殊要求的专业不能转入普通类（统一考试录取）专业；</w:t>
      </w:r>
    </w:p>
    <w:p w14:paraId="009A598F">
      <w:pPr>
        <w:pStyle w:val="14"/>
        <w:shd w:val="clear" w:fill="FFFFFF" w:themeFill="background1"/>
        <w:snapToGrid w:val="0"/>
        <w:spacing w:line="600" w:lineRule="exact"/>
        <w:ind w:firstLine="640"/>
        <w:jc w:val="left"/>
        <w:rPr>
          <w:rFonts w:ascii="仿宋_GB2312" w:hAnsi="仿宋" w:eastAsia="仿宋_GB2312"/>
          <w:kern w:val="2"/>
          <w:sz w:val="32"/>
          <w:szCs w:val="32"/>
          <w:highlight w:val="none"/>
          <w:shd w:val="clear" w:color="auto" w:fill="FFFF00"/>
        </w:rPr>
      </w:pPr>
      <w:r>
        <w:rPr>
          <w:rFonts w:hint="eastAsia" w:ascii="仿宋_GB2312" w:hAnsi="仿宋" w:eastAsia="仿宋_GB2312"/>
          <w:kern w:val="2"/>
          <w:sz w:val="32"/>
          <w:szCs w:val="32"/>
          <w:highlight w:val="none"/>
          <w:shd w:val="clear" w:color="auto" w:fill="FFFF00"/>
        </w:rPr>
        <w:t>3、高考分数不能低于拟转入专业最低录取分数线；</w:t>
      </w:r>
    </w:p>
    <w:p w14:paraId="4FFD4712">
      <w:pPr>
        <w:pStyle w:val="14"/>
        <w:shd w:val="clear" w:fill="FFFFFF" w:themeFill="background1"/>
        <w:snapToGrid w:val="0"/>
        <w:spacing w:line="600" w:lineRule="exact"/>
        <w:ind w:firstLine="640"/>
        <w:jc w:val="left"/>
        <w:rPr>
          <w:rFonts w:ascii="仿宋_GB2312" w:hAnsi="仿宋" w:eastAsia="仿宋_GB2312"/>
          <w:kern w:val="2"/>
          <w:sz w:val="32"/>
          <w:szCs w:val="32"/>
          <w:highlight w:val="none"/>
        </w:rPr>
      </w:pPr>
      <w:r>
        <w:rPr>
          <w:rFonts w:hint="eastAsia" w:ascii="仿宋_GB2312" w:hAnsi="仿宋" w:eastAsia="仿宋_GB2312"/>
          <w:kern w:val="2"/>
          <w:sz w:val="32"/>
          <w:szCs w:val="32"/>
          <w:highlight w:val="none"/>
        </w:rPr>
        <w:t>4、专升本学生不能转专业；</w:t>
      </w:r>
    </w:p>
    <w:p w14:paraId="18D1B291">
      <w:pPr>
        <w:pStyle w:val="14"/>
        <w:shd w:val="clear" w:fill="FFFFFF" w:themeFill="background1"/>
        <w:snapToGrid w:val="0"/>
        <w:spacing w:line="600" w:lineRule="exact"/>
        <w:ind w:firstLine="640"/>
        <w:jc w:val="left"/>
        <w:rPr>
          <w:rFonts w:ascii="仿宋_GB2312" w:hAnsi="仿宋" w:eastAsia="仿宋_GB2312"/>
          <w:kern w:val="2"/>
          <w:sz w:val="32"/>
          <w:szCs w:val="32"/>
          <w:highlight w:val="none"/>
        </w:rPr>
      </w:pPr>
      <w:r>
        <w:rPr>
          <w:rFonts w:hint="eastAsia" w:ascii="仿宋_GB2312" w:hAnsi="仿宋" w:eastAsia="仿宋_GB2312"/>
          <w:kern w:val="2"/>
          <w:sz w:val="32"/>
          <w:szCs w:val="32"/>
          <w:highlight w:val="none"/>
        </w:rPr>
        <w:t>5、学生毕业当年不能转专业；</w:t>
      </w:r>
    </w:p>
    <w:p w14:paraId="43C6AD8F">
      <w:pPr>
        <w:pStyle w:val="14"/>
        <w:shd w:val="clear" w:fill="FFFFFF" w:themeFill="background1"/>
        <w:snapToGrid w:val="0"/>
        <w:spacing w:line="600" w:lineRule="exact"/>
        <w:ind w:firstLine="640"/>
        <w:jc w:val="left"/>
        <w:rPr>
          <w:rFonts w:ascii="仿宋_GB2312" w:hAnsi="仿宋" w:eastAsia="仿宋_GB2312"/>
          <w:kern w:val="2"/>
          <w:sz w:val="32"/>
          <w:szCs w:val="32"/>
          <w:highlight w:val="none"/>
        </w:rPr>
      </w:pPr>
      <w:r>
        <w:rPr>
          <w:rFonts w:hint="eastAsia" w:ascii="仿宋_GB2312" w:hAnsi="仿宋" w:eastAsia="仿宋_GB2312"/>
          <w:kern w:val="2"/>
          <w:sz w:val="32"/>
          <w:szCs w:val="32"/>
          <w:highlight w:val="none"/>
          <w:lang w:val="en-US" w:eastAsia="zh-CN"/>
        </w:rPr>
        <w:t>6</w:t>
      </w:r>
      <w:r>
        <w:rPr>
          <w:rFonts w:hint="eastAsia" w:ascii="仿宋_GB2312" w:hAnsi="仿宋" w:eastAsia="仿宋_GB2312"/>
          <w:kern w:val="2"/>
          <w:sz w:val="32"/>
          <w:szCs w:val="32"/>
          <w:highlight w:val="none"/>
        </w:rPr>
        <w:t>、正在休学、保留学籍的学生不能转专业；</w:t>
      </w:r>
    </w:p>
    <w:p w14:paraId="019EA116">
      <w:pPr>
        <w:pStyle w:val="14"/>
        <w:shd w:val="clear" w:fill="FFFFFF" w:themeFill="background1"/>
        <w:snapToGrid w:val="0"/>
        <w:spacing w:line="600" w:lineRule="exact"/>
        <w:ind w:firstLine="640"/>
        <w:jc w:val="left"/>
        <w:rPr>
          <w:rFonts w:ascii="仿宋_GB2312" w:hAnsi="仿宋" w:eastAsia="仿宋_GB2312"/>
          <w:kern w:val="2"/>
          <w:sz w:val="32"/>
          <w:szCs w:val="32"/>
          <w:highlight w:val="none"/>
        </w:rPr>
      </w:pPr>
      <w:r>
        <w:rPr>
          <w:rFonts w:hint="eastAsia" w:ascii="仿宋_GB2312" w:hAnsi="仿宋" w:eastAsia="仿宋_GB2312"/>
          <w:kern w:val="2"/>
          <w:sz w:val="32"/>
          <w:szCs w:val="32"/>
          <w:highlight w:val="none"/>
          <w:lang w:val="en-US" w:eastAsia="zh-CN"/>
        </w:rPr>
        <w:t>7</w:t>
      </w:r>
      <w:r>
        <w:rPr>
          <w:rFonts w:hint="eastAsia" w:ascii="仿宋_GB2312" w:hAnsi="仿宋" w:eastAsia="仿宋_GB2312"/>
          <w:kern w:val="2"/>
          <w:sz w:val="32"/>
          <w:szCs w:val="32"/>
          <w:highlight w:val="none"/>
        </w:rPr>
        <w:t>、应予办理退学的不能转专业；</w:t>
      </w:r>
    </w:p>
    <w:p w14:paraId="764B4E1C">
      <w:pPr>
        <w:pStyle w:val="14"/>
        <w:shd w:val="clear" w:fill="FFFFFF" w:themeFill="background1"/>
        <w:snapToGrid w:val="0"/>
        <w:spacing w:line="600" w:lineRule="exact"/>
        <w:ind w:firstLine="640"/>
        <w:jc w:val="left"/>
        <w:rPr>
          <w:rFonts w:ascii="仿宋_GB2312" w:hAnsi="仿宋" w:eastAsia="仿宋_GB2312"/>
          <w:kern w:val="2"/>
          <w:sz w:val="32"/>
          <w:szCs w:val="32"/>
          <w:highlight w:val="none"/>
        </w:rPr>
      </w:pPr>
      <w:r>
        <w:rPr>
          <w:rFonts w:hint="eastAsia" w:ascii="仿宋_GB2312" w:hAnsi="仿宋" w:eastAsia="仿宋_GB2312"/>
          <w:kern w:val="2"/>
          <w:sz w:val="32"/>
          <w:szCs w:val="32"/>
          <w:highlight w:val="none"/>
          <w:lang w:val="en-US" w:eastAsia="zh-CN"/>
        </w:rPr>
        <w:t>8</w:t>
      </w:r>
      <w:r>
        <w:rPr>
          <w:rFonts w:hint="eastAsia" w:ascii="仿宋_GB2312" w:hAnsi="仿宋" w:eastAsia="仿宋_GB2312"/>
          <w:kern w:val="2"/>
          <w:sz w:val="32"/>
          <w:szCs w:val="32"/>
          <w:highlight w:val="none"/>
        </w:rPr>
        <w:t>、</w:t>
      </w:r>
      <w:r>
        <w:rPr>
          <w:rFonts w:hint="eastAsia" w:ascii="仿宋_GB2312" w:hAnsi="仿宋" w:eastAsia="仿宋_GB2312"/>
          <w:kern w:val="2"/>
          <w:sz w:val="32"/>
          <w:szCs w:val="32"/>
          <w:highlight w:val="none"/>
        </w:rPr>
        <w:t>在校期间受警告及以上处分的</w:t>
      </w:r>
      <w:r>
        <w:rPr>
          <w:rFonts w:hint="eastAsia" w:ascii="仿宋_GB2312" w:hAnsi="仿宋" w:eastAsia="仿宋_GB2312"/>
          <w:kern w:val="2"/>
          <w:sz w:val="32"/>
          <w:szCs w:val="32"/>
          <w:highlight w:val="none"/>
        </w:rPr>
        <w:t>不能转专业；</w:t>
      </w:r>
    </w:p>
    <w:p w14:paraId="5C4398CC">
      <w:pPr>
        <w:pStyle w:val="14"/>
        <w:shd w:val="clear" w:fill="FFFFFF" w:themeFill="background1"/>
        <w:snapToGrid w:val="0"/>
        <w:spacing w:line="600" w:lineRule="exact"/>
        <w:ind w:firstLine="640"/>
        <w:jc w:val="left"/>
        <w:rPr>
          <w:rFonts w:ascii="仿宋_GB2312" w:hAnsi="仿宋" w:eastAsia="仿宋_GB2312"/>
          <w:kern w:val="2"/>
          <w:sz w:val="32"/>
          <w:szCs w:val="32"/>
          <w:highlight w:val="none"/>
        </w:rPr>
      </w:pPr>
      <w:r>
        <w:rPr>
          <w:rFonts w:hint="eastAsia" w:ascii="仿宋_GB2312" w:hAnsi="仿宋" w:eastAsia="仿宋_GB2312"/>
          <w:kern w:val="2"/>
          <w:sz w:val="32"/>
          <w:szCs w:val="32"/>
          <w:highlight w:val="none"/>
          <w:lang w:val="en-US" w:eastAsia="zh-CN"/>
        </w:rPr>
        <w:t>9</w:t>
      </w:r>
      <w:r>
        <w:rPr>
          <w:rFonts w:hint="eastAsia" w:ascii="仿宋_GB2312" w:hAnsi="仿宋" w:eastAsia="仿宋_GB2312"/>
          <w:kern w:val="2"/>
          <w:sz w:val="32"/>
          <w:szCs w:val="32"/>
          <w:highlight w:val="none"/>
        </w:rPr>
        <w:t>、教育部、重庆市主管部门明确规定的其他不能转专业的；</w:t>
      </w:r>
    </w:p>
    <w:p w14:paraId="139612BA">
      <w:pPr>
        <w:pStyle w:val="14"/>
        <w:shd w:val="clear" w:fill="FFFFFF" w:themeFill="background1"/>
        <w:snapToGrid w:val="0"/>
        <w:spacing w:line="600" w:lineRule="exact"/>
        <w:ind w:firstLine="640"/>
        <w:jc w:val="left"/>
        <w:rPr>
          <w:rFonts w:hint="eastAsia" w:ascii="仿宋_GB2312" w:hAnsi="仿宋" w:eastAsia="仿宋_GB2312"/>
          <w:kern w:val="2"/>
          <w:sz w:val="32"/>
          <w:szCs w:val="32"/>
          <w:highlight w:val="none"/>
        </w:rPr>
      </w:pPr>
      <w:r>
        <w:rPr>
          <w:rFonts w:hint="eastAsia" w:ascii="仿宋_GB2312" w:hAnsi="仿宋" w:eastAsia="仿宋_GB2312"/>
          <w:kern w:val="2"/>
          <w:sz w:val="32"/>
          <w:szCs w:val="32"/>
          <w:highlight w:val="none"/>
        </w:rPr>
        <w:t>1</w:t>
      </w:r>
      <w:r>
        <w:rPr>
          <w:rFonts w:hint="eastAsia" w:ascii="仿宋_GB2312" w:hAnsi="仿宋" w:eastAsia="仿宋_GB2312"/>
          <w:kern w:val="2"/>
          <w:sz w:val="32"/>
          <w:szCs w:val="32"/>
          <w:highlight w:val="none"/>
          <w:lang w:val="en-US" w:eastAsia="zh-CN"/>
        </w:rPr>
        <w:t>0</w:t>
      </w:r>
      <w:r>
        <w:rPr>
          <w:rFonts w:hint="eastAsia" w:ascii="仿宋_GB2312" w:hAnsi="仿宋" w:eastAsia="仿宋_GB2312"/>
          <w:kern w:val="2"/>
          <w:sz w:val="32"/>
          <w:szCs w:val="32"/>
          <w:highlight w:val="none"/>
        </w:rPr>
        <w:t>、其他无正当理由不符合转专业情形的不能转专业。</w:t>
      </w:r>
    </w:p>
    <w:p w14:paraId="43C337AF">
      <w:pPr>
        <w:shd w:val="clear" w:fill="FFFFFF" w:themeFill="background1"/>
        <w:spacing w:line="560" w:lineRule="exact"/>
        <w:ind w:firstLine="640" w:firstLineChars="200"/>
        <w:rPr>
          <w:rFonts w:ascii="仿宋_GB2312" w:hAnsi="仿宋" w:eastAsia="仿宋_GB2312"/>
          <w:sz w:val="32"/>
          <w:szCs w:val="32"/>
          <w:highlight w:val="none"/>
        </w:rPr>
      </w:pPr>
      <w:r>
        <w:rPr>
          <w:rFonts w:hint="eastAsia" w:ascii="仿宋_GB2312" w:hAnsi="仿宋" w:eastAsia="仿宋_GB2312"/>
          <w:sz w:val="32"/>
          <w:szCs w:val="32"/>
          <w:highlight w:val="none"/>
        </w:rPr>
        <w:t>（三）</w:t>
      </w:r>
      <w:r>
        <w:rPr>
          <w:rFonts w:hint="eastAsia" w:ascii="仿宋_GB2312" w:hAnsi="仿宋" w:eastAsia="仿宋_GB2312"/>
          <w:sz w:val="32"/>
          <w:szCs w:val="32"/>
          <w:highlight w:val="none"/>
          <w:lang w:val="en-US" w:eastAsia="zh-CN"/>
        </w:rPr>
        <w:t>学院</w:t>
      </w:r>
      <w:r>
        <w:rPr>
          <w:rFonts w:hint="eastAsia" w:ascii="仿宋_GB2312" w:hAnsi="仿宋" w:eastAsia="仿宋_GB2312"/>
          <w:sz w:val="32"/>
          <w:szCs w:val="32"/>
          <w:highlight w:val="none"/>
        </w:rPr>
        <w:t>限制条件</w:t>
      </w:r>
    </w:p>
    <w:p w14:paraId="5C3512B0">
      <w:pPr>
        <w:pStyle w:val="14"/>
        <w:shd w:val="clear" w:fill="FFFFFF" w:themeFill="background1"/>
        <w:snapToGrid w:val="0"/>
        <w:spacing w:line="600" w:lineRule="exact"/>
        <w:ind w:firstLine="640"/>
        <w:jc w:val="left"/>
        <w:rPr>
          <w:rFonts w:ascii="仿宋_GB2312" w:hAnsi="仿宋" w:eastAsia="仿宋_GB2312"/>
          <w:kern w:val="2"/>
          <w:sz w:val="32"/>
          <w:szCs w:val="32"/>
          <w:highlight w:val="none"/>
        </w:rPr>
      </w:pPr>
      <w:r>
        <w:rPr>
          <w:rFonts w:hint="eastAsia" w:ascii="仿宋_GB2312" w:hAnsi="仿宋" w:eastAsia="仿宋_GB2312"/>
          <w:kern w:val="2"/>
          <w:sz w:val="32"/>
          <w:szCs w:val="32"/>
          <w:highlight w:val="none"/>
          <w:lang w:val="en-US" w:eastAsia="zh-CN"/>
        </w:rPr>
        <w:t>1、</w:t>
      </w:r>
      <w:r>
        <w:rPr>
          <w:rFonts w:hint="eastAsia" w:ascii="仿宋_GB2312" w:hAnsi="仿宋" w:eastAsia="仿宋_GB2312"/>
          <w:kern w:val="2"/>
          <w:sz w:val="32"/>
          <w:szCs w:val="32"/>
          <w:highlight w:val="none"/>
        </w:rPr>
        <w:t>艺术类专业与非艺术类专业之间不能互转；</w:t>
      </w:r>
    </w:p>
    <w:p w14:paraId="12E28B61">
      <w:pPr>
        <w:pStyle w:val="3"/>
        <w:shd w:val="clear" w:fill="FFFFFF" w:themeFill="background1"/>
        <w:spacing w:line="580" w:lineRule="exact"/>
        <w:ind w:firstLine="640" w:firstLineChars="200"/>
        <w:rPr>
          <w:rFonts w:hint="default" w:ascii="仿宋_GB2312" w:hAnsi="宋体" w:eastAsia="仿宋_GB2312" w:cs="宋体"/>
          <w:sz w:val="32"/>
          <w:szCs w:val="32"/>
          <w:highlight w:val="none"/>
        </w:rPr>
      </w:pPr>
      <w:r>
        <w:rPr>
          <w:rFonts w:hint="eastAsia" w:ascii="仿宋_GB2312" w:hAnsi="宋体" w:eastAsia="仿宋_GB2312" w:cs="宋体"/>
          <w:sz w:val="32"/>
          <w:szCs w:val="32"/>
          <w:highlight w:val="none"/>
          <w:lang w:val="en-US" w:eastAsia="zh-CN"/>
        </w:rPr>
        <w:t>2、</w:t>
      </w:r>
      <w:r>
        <w:rPr>
          <w:rFonts w:ascii="仿宋_GB2312" w:hAnsi="宋体" w:eastAsia="仿宋_GB2312" w:cs="宋体"/>
          <w:sz w:val="32"/>
          <w:szCs w:val="32"/>
          <w:highlight w:val="none"/>
        </w:rPr>
        <w:t>经</w:t>
      </w:r>
      <w:r>
        <w:rPr>
          <w:rFonts w:hint="eastAsia" w:ascii="仿宋_GB2312" w:hAnsi="宋体" w:eastAsia="仿宋_GB2312" w:cs="宋体"/>
          <w:sz w:val="32"/>
          <w:szCs w:val="32"/>
          <w:highlight w:val="none"/>
          <w:lang w:val="en-US" w:eastAsia="zh-CN"/>
        </w:rPr>
        <w:t>工商</w:t>
      </w:r>
      <w:r>
        <w:rPr>
          <w:rFonts w:ascii="仿宋_GB2312" w:hAnsi="宋体" w:eastAsia="仿宋_GB2312" w:cs="宋体"/>
          <w:sz w:val="32"/>
          <w:szCs w:val="32"/>
          <w:highlight w:val="none"/>
        </w:rPr>
        <w:t>学院转专业考核工作小组考核</w:t>
      </w:r>
      <w:r>
        <w:rPr>
          <w:rFonts w:hint="eastAsia" w:ascii="仿宋_GB2312" w:hAnsi="宋体" w:eastAsia="仿宋_GB2312" w:cs="宋体"/>
          <w:sz w:val="32"/>
          <w:szCs w:val="32"/>
          <w:highlight w:val="none"/>
        </w:rPr>
        <w:t>不</w:t>
      </w:r>
      <w:r>
        <w:rPr>
          <w:rFonts w:ascii="仿宋_GB2312" w:hAnsi="宋体" w:eastAsia="仿宋_GB2312" w:cs="宋体"/>
          <w:sz w:val="32"/>
          <w:szCs w:val="32"/>
          <w:highlight w:val="none"/>
        </w:rPr>
        <w:t>合格；</w:t>
      </w:r>
    </w:p>
    <w:p w14:paraId="5957CE49">
      <w:pPr>
        <w:pStyle w:val="3"/>
        <w:shd w:val="clear" w:fill="FFFFFF" w:themeFill="background1"/>
        <w:spacing w:line="580" w:lineRule="exact"/>
        <w:ind w:firstLine="640" w:firstLineChars="200"/>
        <w:rPr>
          <w:rFonts w:hint="default" w:ascii="仿宋_GB2312" w:hAnsi="宋体" w:eastAsia="仿宋_GB2312" w:cs="宋体"/>
          <w:sz w:val="32"/>
          <w:szCs w:val="32"/>
          <w:highlight w:val="none"/>
        </w:rPr>
      </w:pPr>
      <w:r>
        <w:rPr>
          <w:rFonts w:hint="eastAsia" w:ascii="仿宋_GB2312" w:hAnsi="宋体" w:eastAsia="仿宋_GB2312" w:cs="宋体"/>
          <w:sz w:val="32"/>
          <w:szCs w:val="32"/>
          <w:highlight w:val="none"/>
        </w:rPr>
        <w:t>3</w:t>
      </w:r>
      <w:r>
        <w:rPr>
          <w:rFonts w:hint="eastAsia" w:ascii="仿宋_GB2312" w:hAnsi="宋体" w:eastAsia="仿宋_GB2312" w:cs="宋体"/>
          <w:sz w:val="32"/>
          <w:szCs w:val="32"/>
          <w:highlight w:val="none"/>
          <w:lang w:eastAsia="zh-CN"/>
        </w:rPr>
        <w:t>、无</w:t>
      </w:r>
      <w:r>
        <w:rPr>
          <w:rFonts w:ascii="仿宋_GB2312" w:hAnsi="宋体" w:eastAsia="仿宋_GB2312" w:cs="宋体"/>
          <w:sz w:val="32"/>
          <w:szCs w:val="32"/>
          <w:highlight w:val="none"/>
        </w:rPr>
        <w:t>明确签署家长意见的转专业申请书；</w:t>
      </w:r>
    </w:p>
    <w:p w14:paraId="17BD1AF7">
      <w:pPr>
        <w:shd w:val="clear" w:fill="FFFFFF" w:themeFill="background1"/>
        <w:spacing w:line="560" w:lineRule="exact"/>
        <w:ind w:firstLine="640" w:firstLineChars="200"/>
        <w:rPr>
          <w:rFonts w:ascii="仿宋_GB2312" w:hAnsi="仿宋" w:eastAsia="仿宋_GB2312"/>
          <w:sz w:val="32"/>
          <w:szCs w:val="32"/>
          <w:highlight w:val="none"/>
        </w:rPr>
      </w:pPr>
      <w:r>
        <w:rPr>
          <w:rFonts w:hint="eastAsia" w:ascii="仿宋_GB2312" w:hAnsi="仿宋" w:eastAsia="仿宋_GB2312"/>
          <w:sz w:val="32"/>
          <w:szCs w:val="32"/>
          <w:highlight w:val="none"/>
        </w:rPr>
        <w:t>（四）成绩限制条件</w:t>
      </w:r>
    </w:p>
    <w:p w14:paraId="0F81D3CA">
      <w:pPr>
        <w:shd w:val="clear" w:fill="FFFFFF" w:themeFill="background1"/>
        <w:spacing w:line="560" w:lineRule="exact"/>
        <w:ind w:firstLine="640" w:firstLineChars="200"/>
        <w:rPr>
          <w:rFonts w:ascii="仿宋_GB2312" w:hAnsi="仿宋" w:eastAsia="仿宋_GB2312"/>
          <w:sz w:val="32"/>
          <w:szCs w:val="32"/>
          <w:highlight w:val="none"/>
        </w:rPr>
      </w:pPr>
      <w:r>
        <w:rPr>
          <w:rFonts w:hint="eastAsia" w:ascii="仿宋_GB2312" w:hAnsi="仿宋" w:eastAsia="仿宋_GB2312"/>
          <w:sz w:val="32"/>
          <w:szCs w:val="32"/>
          <w:highlight w:val="none"/>
        </w:rPr>
        <w:t>1</w:t>
      </w:r>
      <w:r>
        <w:rPr>
          <w:rFonts w:hint="eastAsia" w:ascii="仿宋_GB2312" w:hAnsi="仿宋" w:eastAsia="仿宋_GB2312"/>
          <w:sz w:val="32"/>
          <w:szCs w:val="32"/>
          <w:highlight w:val="none"/>
          <w:lang w:eastAsia="zh-CN"/>
        </w:rPr>
        <w:t>、</w:t>
      </w:r>
      <w:r>
        <w:rPr>
          <w:rFonts w:hint="eastAsia" w:ascii="仿宋_GB2312" w:hAnsi="仿宋" w:eastAsia="仿宋_GB2312"/>
          <w:sz w:val="32"/>
          <w:szCs w:val="32"/>
          <w:highlight w:val="none"/>
        </w:rPr>
        <w:t>专业课</w:t>
      </w:r>
      <w:r>
        <w:rPr>
          <w:rFonts w:hint="eastAsia" w:ascii="仿宋_GB2312" w:hAnsi="仿宋" w:eastAsia="仿宋_GB2312"/>
          <w:sz w:val="32"/>
          <w:szCs w:val="32"/>
          <w:highlight w:val="none"/>
          <w:lang w:eastAsia="zh-CN"/>
        </w:rPr>
        <w:t>、</w:t>
      </w:r>
      <w:r>
        <w:rPr>
          <w:rFonts w:hint="eastAsia" w:ascii="仿宋_GB2312" w:hAnsi="仿宋" w:eastAsia="仿宋_GB2312"/>
          <w:sz w:val="32"/>
          <w:szCs w:val="32"/>
          <w:highlight w:val="none"/>
        </w:rPr>
        <w:t>公共课无挂科；</w:t>
      </w:r>
    </w:p>
    <w:p w14:paraId="6F6247BD">
      <w:pPr>
        <w:pStyle w:val="14"/>
        <w:shd w:val="clear" w:fill="FFFFFF" w:themeFill="background1"/>
        <w:snapToGrid w:val="0"/>
        <w:spacing w:line="600" w:lineRule="exact"/>
        <w:ind w:firstLine="640"/>
        <w:jc w:val="left"/>
        <w:rPr>
          <w:rFonts w:ascii="仿宋_GB2312" w:hAnsi="仿宋" w:eastAsia="仿宋_GB2312"/>
          <w:kern w:val="2"/>
          <w:sz w:val="32"/>
          <w:szCs w:val="32"/>
          <w:highlight w:val="none"/>
        </w:rPr>
      </w:pPr>
      <w:r>
        <w:rPr>
          <w:rFonts w:hint="eastAsia" w:ascii="仿宋_GB2312" w:hAnsi="仿宋" w:eastAsia="仿宋_GB2312"/>
          <w:kern w:val="2"/>
          <w:sz w:val="32"/>
          <w:szCs w:val="32"/>
          <w:highlight w:val="none"/>
        </w:rPr>
        <w:t>（</w:t>
      </w:r>
      <w:r>
        <w:rPr>
          <w:rFonts w:hint="eastAsia" w:ascii="仿宋_GB2312" w:hAnsi="仿宋" w:eastAsia="仿宋_GB2312"/>
          <w:kern w:val="2"/>
          <w:sz w:val="32"/>
          <w:szCs w:val="32"/>
          <w:highlight w:val="none"/>
          <w:lang w:val="en-US" w:eastAsia="zh-CN"/>
        </w:rPr>
        <w:t>五</w:t>
      </w:r>
      <w:r>
        <w:rPr>
          <w:rFonts w:hint="eastAsia" w:ascii="仿宋_GB2312" w:hAnsi="仿宋" w:eastAsia="仿宋_GB2312"/>
          <w:kern w:val="2"/>
          <w:sz w:val="32"/>
          <w:szCs w:val="32"/>
          <w:highlight w:val="none"/>
        </w:rPr>
        <w:t>）符合下列情况之一者，</w:t>
      </w:r>
      <w:r>
        <w:rPr>
          <w:rFonts w:hint="eastAsia" w:ascii="仿宋_GB2312" w:hAnsi="仿宋" w:eastAsia="仿宋_GB2312"/>
          <w:kern w:val="2"/>
          <w:sz w:val="32"/>
          <w:szCs w:val="32"/>
          <w:highlight w:val="none"/>
        </w:rPr>
        <w:t>可申请先降级后转专业</w:t>
      </w:r>
      <w:r>
        <w:rPr>
          <w:rFonts w:hint="eastAsia" w:ascii="仿宋_GB2312" w:hAnsi="仿宋" w:eastAsia="仿宋_GB2312"/>
          <w:kern w:val="2"/>
          <w:sz w:val="32"/>
          <w:szCs w:val="32"/>
          <w:highlight w:val="none"/>
        </w:rPr>
        <w:t>：</w:t>
      </w:r>
    </w:p>
    <w:p w14:paraId="0E60D1DF">
      <w:pPr>
        <w:pStyle w:val="14"/>
        <w:shd w:val="clear" w:fill="FFFFFF" w:themeFill="background1"/>
        <w:snapToGrid w:val="0"/>
        <w:spacing w:line="600" w:lineRule="exact"/>
        <w:ind w:firstLine="640"/>
        <w:jc w:val="left"/>
        <w:rPr>
          <w:rFonts w:ascii="仿宋_GB2312" w:hAnsi="仿宋" w:eastAsia="仿宋_GB2312"/>
          <w:kern w:val="2"/>
          <w:sz w:val="32"/>
          <w:szCs w:val="32"/>
          <w:highlight w:val="none"/>
        </w:rPr>
      </w:pPr>
      <w:r>
        <w:rPr>
          <w:rFonts w:hint="eastAsia" w:ascii="仿宋_GB2312" w:hAnsi="仿宋" w:eastAsia="仿宋_GB2312"/>
          <w:kern w:val="2"/>
          <w:sz w:val="32"/>
          <w:szCs w:val="32"/>
          <w:highlight w:val="none"/>
        </w:rPr>
        <w:t>1、转入专业有接收条件，而学生学业条件未达到转入专业要求的，可自愿申请先降级、再经组织考核符合转专业条件的；</w:t>
      </w:r>
    </w:p>
    <w:p w14:paraId="7E5FE529">
      <w:pPr>
        <w:pStyle w:val="14"/>
        <w:shd w:val="clear" w:fill="FFFFFF" w:themeFill="background1"/>
        <w:snapToGrid w:val="0"/>
        <w:spacing w:line="600" w:lineRule="exact"/>
        <w:ind w:firstLine="640"/>
        <w:jc w:val="left"/>
        <w:rPr>
          <w:rFonts w:hint="eastAsia" w:ascii="仿宋_GB2312" w:hAnsi="仿宋" w:eastAsia="仿宋_GB2312"/>
          <w:kern w:val="2"/>
          <w:sz w:val="32"/>
          <w:szCs w:val="32"/>
          <w:highlight w:val="none"/>
        </w:rPr>
      </w:pPr>
      <w:r>
        <w:rPr>
          <w:rFonts w:hint="eastAsia" w:ascii="仿宋_GB2312" w:hAnsi="仿宋" w:eastAsia="仿宋_GB2312"/>
          <w:kern w:val="2"/>
          <w:sz w:val="32"/>
          <w:szCs w:val="32"/>
          <w:highlight w:val="none"/>
        </w:rPr>
        <w:t>2、经考核符合转专业条件，但入学满一年或转专业后需补修课程的学分数累计达20及以上学分的。</w:t>
      </w:r>
    </w:p>
    <w:p w14:paraId="565CAF2C">
      <w:pPr>
        <w:pStyle w:val="14"/>
        <w:shd w:val="clear" w:fill="FFFFFF" w:themeFill="background1"/>
        <w:snapToGrid w:val="0"/>
        <w:spacing w:line="600" w:lineRule="exact"/>
        <w:jc w:val="left"/>
        <w:rPr>
          <w:rFonts w:hint="eastAsia" w:ascii="仿宋_GB2312" w:hAnsi="仿宋" w:eastAsia="仿宋_GB2312"/>
          <w:kern w:val="2"/>
          <w:sz w:val="32"/>
          <w:szCs w:val="32"/>
          <w:highlight w:val="none"/>
        </w:rPr>
      </w:pPr>
    </w:p>
    <w:p w14:paraId="0FE647E1">
      <w:pPr>
        <w:shd w:val="clear" w:fill="FFFFFF" w:themeFill="background1"/>
        <w:ind w:firstLine="643" w:firstLineChars="200"/>
        <w:rPr>
          <w:rFonts w:ascii="仿宋_GB2312" w:hAnsi="仿宋" w:eastAsia="仿宋_GB2312"/>
          <w:b/>
          <w:bCs/>
          <w:sz w:val="32"/>
          <w:szCs w:val="32"/>
          <w:highlight w:val="none"/>
        </w:rPr>
      </w:pPr>
      <w:r>
        <w:rPr>
          <w:rFonts w:hint="eastAsia" w:ascii="仿宋_GB2312" w:hAnsi="仿宋" w:eastAsia="仿宋_GB2312"/>
          <w:b/>
          <w:bCs/>
          <w:sz w:val="32"/>
          <w:szCs w:val="32"/>
          <w:highlight w:val="none"/>
        </w:rPr>
        <w:t>三、各专业转专业要求</w:t>
      </w:r>
    </w:p>
    <w:p w14:paraId="7ACFCAD3">
      <w:pPr>
        <w:shd w:val="clear" w:fill="FFFFFF" w:themeFill="background1"/>
        <w:ind w:firstLine="640" w:firstLineChars="200"/>
        <w:rPr>
          <w:rFonts w:ascii="仿宋_GB2312" w:hAnsi="仿宋" w:eastAsia="仿宋_GB2312"/>
          <w:sz w:val="32"/>
          <w:szCs w:val="32"/>
          <w:highlight w:val="none"/>
        </w:rPr>
      </w:pPr>
      <w:r>
        <w:rPr>
          <w:rFonts w:hint="eastAsia" w:ascii="仿宋_GB2312" w:hAnsi="仿宋" w:eastAsia="仿宋_GB2312"/>
          <w:sz w:val="32"/>
          <w:szCs w:val="32"/>
          <w:highlight w:val="none"/>
        </w:rPr>
        <w:t>（一）转专业学生人数上限</w:t>
      </w:r>
    </w:p>
    <w:p w14:paraId="15D4C161">
      <w:pPr>
        <w:pStyle w:val="14"/>
        <w:shd w:val="clear" w:fill="FFFFFF" w:themeFill="background1"/>
        <w:snapToGrid w:val="0"/>
        <w:spacing w:line="600" w:lineRule="exact"/>
        <w:ind w:firstLine="640"/>
        <w:jc w:val="left"/>
        <w:rPr>
          <w:rFonts w:ascii="仿宋_GB2312" w:hAnsi="仿宋" w:eastAsia="仿宋_GB2312"/>
          <w:kern w:val="2"/>
          <w:sz w:val="32"/>
          <w:szCs w:val="32"/>
          <w:highlight w:val="none"/>
        </w:rPr>
      </w:pPr>
      <w:r>
        <w:rPr>
          <w:rFonts w:hint="eastAsia" w:ascii="仿宋_GB2312" w:hAnsi="仿宋" w:eastAsia="仿宋_GB2312"/>
          <w:kern w:val="2"/>
          <w:sz w:val="32"/>
          <w:szCs w:val="32"/>
          <w:highlight w:val="none"/>
        </w:rPr>
        <w:t>会计学专业</w:t>
      </w:r>
      <w:r>
        <w:rPr>
          <w:rFonts w:hint="eastAsia" w:ascii="仿宋_GB2312" w:hAnsi="仿宋" w:eastAsia="仿宋_GB2312"/>
          <w:kern w:val="2"/>
          <w:sz w:val="32"/>
          <w:szCs w:val="32"/>
          <w:highlight w:val="none"/>
          <w:lang w:val="en-US" w:eastAsia="zh-CN"/>
        </w:rPr>
        <w:t>8</w:t>
      </w:r>
      <w:r>
        <w:rPr>
          <w:rFonts w:hint="eastAsia" w:ascii="仿宋_GB2312" w:hAnsi="仿宋" w:eastAsia="仿宋_GB2312"/>
          <w:kern w:val="2"/>
          <w:sz w:val="32"/>
          <w:szCs w:val="32"/>
          <w:highlight w:val="none"/>
        </w:rPr>
        <w:t>人，工程管理专业</w:t>
      </w:r>
      <w:bookmarkStart w:id="0" w:name="_GoBack"/>
      <w:bookmarkEnd w:id="0"/>
      <w:r>
        <w:rPr>
          <w:rFonts w:hint="eastAsia" w:ascii="仿宋_GB2312" w:hAnsi="仿宋" w:eastAsia="仿宋_GB2312"/>
          <w:kern w:val="2"/>
          <w:sz w:val="32"/>
          <w:szCs w:val="32"/>
          <w:highlight w:val="none"/>
          <w:lang w:val="en-US" w:eastAsia="zh-CN"/>
        </w:rPr>
        <w:t>2</w:t>
      </w:r>
      <w:r>
        <w:rPr>
          <w:rFonts w:hint="eastAsia" w:ascii="仿宋_GB2312" w:hAnsi="仿宋" w:eastAsia="仿宋_GB2312"/>
          <w:kern w:val="2"/>
          <w:sz w:val="32"/>
          <w:szCs w:val="32"/>
          <w:highlight w:val="none"/>
        </w:rPr>
        <w:t>人，经济学专业</w:t>
      </w:r>
      <w:r>
        <w:rPr>
          <w:rFonts w:hint="eastAsia" w:ascii="仿宋_GB2312" w:hAnsi="仿宋" w:eastAsia="仿宋_GB2312"/>
          <w:kern w:val="2"/>
          <w:sz w:val="32"/>
          <w:szCs w:val="32"/>
          <w:highlight w:val="none"/>
          <w:lang w:val="en-US" w:eastAsia="zh-CN"/>
        </w:rPr>
        <w:t>1</w:t>
      </w:r>
      <w:r>
        <w:rPr>
          <w:rFonts w:hint="eastAsia" w:ascii="仿宋_GB2312" w:hAnsi="仿宋" w:eastAsia="仿宋_GB2312"/>
          <w:kern w:val="2"/>
          <w:sz w:val="32"/>
          <w:szCs w:val="32"/>
          <w:highlight w:val="none"/>
        </w:rPr>
        <w:t>人，金融工程专业</w:t>
      </w:r>
      <w:r>
        <w:rPr>
          <w:rFonts w:hint="eastAsia" w:ascii="仿宋_GB2312" w:hAnsi="仿宋" w:eastAsia="仿宋_GB2312"/>
          <w:kern w:val="2"/>
          <w:sz w:val="32"/>
          <w:szCs w:val="32"/>
          <w:highlight w:val="none"/>
          <w:lang w:val="en-US" w:eastAsia="zh-CN"/>
        </w:rPr>
        <w:t>2</w:t>
      </w:r>
      <w:r>
        <w:rPr>
          <w:rFonts w:hint="eastAsia" w:ascii="仿宋_GB2312" w:hAnsi="仿宋" w:eastAsia="仿宋_GB2312"/>
          <w:kern w:val="2"/>
          <w:sz w:val="32"/>
          <w:szCs w:val="32"/>
          <w:highlight w:val="none"/>
        </w:rPr>
        <w:t>人。</w:t>
      </w:r>
    </w:p>
    <w:p w14:paraId="3A4B9D99">
      <w:pPr>
        <w:shd w:val="clear" w:fill="FFFFFF" w:themeFill="background1"/>
        <w:ind w:firstLine="640" w:firstLineChars="200"/>
        <w:rPr>
          <w:rFonts w:ascii="仿宋_GB2312" w:hAnsi="仿宋" w:eastAsia="仿宋_GB2312"/>
          <w:sz w:val="32"/>
          <w:szCs w:val="32"/>
          <w:highlight w:val="none"/>
        </w:rPr>
      </w:pPr>
      <w:r>
        <w:rPr>
          <w:rFonts w:hint="eastAsia" w:ascii="仿宋_GB2312" w:hAnsi="仿宋" w:eastAsia="仿宋_GB2312"/>
          <w:sz w:val="32"/>
          <w:szCs w:val="32"/>
          <w:highlight w:val="none"/>
        </w:rPr>
        <w:t>（二）转入初审条件</w:t>
      </w:r>
    </w:p>
    <w:p w14:paraId="25629A36">
      <w:pPr>
        <w:pStyle w:val="14"/>
        <w:shd w:val="clear" w:fill="FFFFFF" w:themeFill="background1"/>
        <w:snapToGrid w:val="0"/>
        <w:spacing w:line="600" w:lineRule="exact"/>
        <w:ind w:firstLine="640"/>
        <w:jc w:val="left"/>
        <w:rPr>
          <w:rFonts w:ascii="仿宋_GB2312" w:hAnsi="仿宋" w:eastAsia="仿宋_GB2312"/>
          <w:kern w:val="2"/>
          <w:sz w:val="32"/>
          <w:szCs w:val="32"/>
          <w:highlight w:val="none"/>
        </w:rPr>
      </w:pPr>
      <w:r>
        <w:rPr>
          <w:rFonts w:hint="eastAsia" w:ascii="仿宋_GB2312" w:hAnsi="仿宋" w:eastAsia="仿宋_GB2312"/>
          <w:kern w:val="2"/>
          <w:sz w:val="32"/>
          <w:szCs w:val="32"/>
          <w:highlight w:val="none"/>
        </w:rPr>
        <w:t>1、高考综合改革相关省份学生申请转专业，其高考选考科目须符合申请转入专业的选考科目要求，并达到学校该专业录取最低分数线。</w:t>
      </w:r>
    </w:p>
    <w:p w14:paraId="6F1A5A11">
      <w:pPr>
        <w:pStyle w:val="14"/>
        <w:shd w:val="clear" w:fill="FFFFFF" w:themeFill="background1"/>
        <w:snapToGrid w:val="0"/>
        <w:spacing w:line="600" w:lineRule="exact"/>
        <w:ind w:firstLine="640"/>
        <w:jc w:val="left"/>
        <w:rPr>
          <w:rFonts w:ascii="仿宋_GB2312" w:hAnsi="仿宋" w:eastAsia="仿宋_GB2312"/>
          <w:kern w:val="2"/>
          <w:sz w:val="32"/>
          <w:szCs w:val="32"/>
          <w:highlight w:val="none"/>
        </w:rPr>
      </w:pPr>
      <w:r>
        <w:rPr>
          <w:rFonts w:hint="eastAsia" w:ascii="仿宋_GB2312" w:hAnsi="仿宋" w:eastAsia="仿宋_GB2312"/>
          <w:kern w:val="2"/>
          <w:sz w:val="32"/>
          <w:szCs w:val="32"/>
          <w:highlight w:val="none"/>
        </w:rPr>
        <w:t>2、</w:t>
      </w:r>
      <w:r>
        <w:rPr>
          <w:rFonts w:hint="eastAsia" w:ascii="仿宋_GB2312" w:hAnsi="仿宋" w:eastAsia="仿宋_GB2312"/>
          <w:kern w:val="2"/>
          <w:sz w:val="32"/>
          <w:szCs w:val="32"/>
          <w:highlight w:val="none"/>
        </w:rPr>
        <w:t>原专业就读期间，各门课程成绩无不及格情况。</w:t>
      </w:r>
    </w:p>
    <w:p w14:paraId="07A7E18A">
      <w:pPr>
        <w:shd w:val="clear" w:fill="FFFFFF" w:themeFill="background1"/>
        <w:ind w:firstLine="640" w:firstLineChars="200"/>
        <w:rPr>
          <w:rFonts w:ascii="仿宋_GB2312" w:hAnsi="仿宋" w:eastAsia="仿宋_GB2312"/>
          <w:sz w:val="32"/>
          <w:szCs w:val="32"/>
          <w:highlight w:val="none"/>
        </w:rPr>
      </w:pPr>
      <w:r>
        <w:rPr>
          <w:rFonts w:hint="eastAsia" w:ascii="仿宋_GB2312" w:hAnsi="仿宋" w:eastAsia="仿宋_GB2312"/>
          <w:sz w:val="32"/>
          <w:szCs w:val="32"/>
          <w:highlight w:val="none"/>
        </w:rPr>
        <w:t>（三）考核方式：</w:t>
      </w:r>
    </w:p>
    <w:p w14:paraId="23D2E531">
      <w:pPr>
        <w:pStyle w:val="14"/>
        <w:shd w:val="clear" w:fill="FFFFFF" w:themeFill="background1"/>
        <w:snapToGrid w:val="0"/>
        <w:spacing w:line="600" w:lineRule="exact"/>
        <w:ind w:firstLine="640"/>
        <w:jc w:val="left"/>
        <w:rPr>
          <w:rFonts w:ascii="仿宋_GB2312" w:hAnsi="仿宋" w:eastAsia="仿宋_GB2312"/>
          <w:kern w:val="2"/>
          <w:sz w:val="32"/>
          <w:szCs w:val="32"/>
          <w:highlight w:val="none"/>
        </w:rPr>
      </w:pPr>
      <w:r>
        <w:rPr>
          <w:rFonts w:hint="eastAsia" w:ascii="仿宋_GB2312" w:hAnsi="仿宋" w:eastAsia="仿宋_GB2312"/>
          <w:kern w:val="2"/>
          <w:sz w:val="32"/>
          <w:szCs w:val="32"/>
          <w:highlight w:val="none"/>
        </w:rPr>
        <w:t>1、学院在接收限额内，根据学生综合成绩从高到低进行录取，确定拟同意接收（含降级转专业）的转入学生名单。</w:t>
      </w:r>
    </w:p>
    <w:p w14:paraId="127CE894">
      <w:pPr>
        <w:pStyle w:val="14"/>
        <w:shd w:val="clear" w:fill="FFFFFF" w:themeFill="background1"/>
        <w:snapToGrid w:val="0"/>
        <w:spacing w:line="600" w:lineRule="exact"/>
        <w:ind w:firstLine="640"/>
        <w:jc w:val="left"/>
        <w:rPr>
          <w:rFonts w:ascii="仿宋_GB2312" w:hAnsi="仿宋" w:eastAsia="仿宋_GB2312"/>
          <w:kern w:val="2"/>
          <w:sz w:val="32"/>
          <w:szCs w:val="32"/>
          <w:highlight w:val="none"/>
        </w:rPr>
      </w:pPr>
      <w:r>
        <w:rPr>
          <w:rFonts w:hint="eastAsia" w:ascii="仿宋_GB2312" w:hAnsi="仿宋" w:eastAsia="仿宋_GB2312"/>
          <w:kern w:val="2"/>
          <w:sz w:val="32"/>
          <w:szCs w:val="32"/>
          <w:highlight w:val="none"/>
        </w:rPr>
        <w:t>2、综合成绩计算方式：</w:t>
      </w:r>
    </w:p>
    <w:p w14:paraId="16F92907">
      <w:pPr>
        <w:pStyle w:val="14"/>
        <w:shd w:val="clear" w:fill="FFFFFF" w:themeFill="background1"/>
        <w:snapToGrid w:val="0"/>
        <w:spacing w:line="600" w:lineRule="exact"/>
        <w:ind w:firstLine="640"/>
        <w:jc w:val="left"/>
        <w:rPr>
          <w:rFonts w:ascii="仿宋_GB2312" w:hAnsi="仿宋" w:eastAsia="仿宋_GB2312"/>
          <w:kern w:val="2"/>
          <w:sz w:val="32"/>
          <w:szCs w:val="32"/>
          <w:highlight w:val="none"/>
        </w:rPr>
      </w:pPr>
      <w:r>
        <w:rPr>
          <w:rFonts w:hint="eastAsia" w:ascii="仿宋_GB2312" w:hAnsi="仿宋" w:eastAsia="仿宋_GB2312"/>
          <w:kern w:val="2"/>
          <w:sz w:val="32"/>
          <w:szCs w:val="32"/>
          <w:highlight w:val="none"/>
        </w:rPr>
        <w:t>综合成绩=入读重庆人文科技学院以来在校所修科目加权平均分*50%+考核成绩*50%</w:t>
      </w:r>
    </w:p>
    <w:p w14:paraId="3FAE8D3D">
      <w:pPr>
        <w:pStyle w:val="14"/>
        <w:shd w:val="clear" w:fill="FFFFFF" w:themeFill="background1"/>
        <w:snapToGrid w:val="0"/>
        <w:spacing w:line="600" w:lineRule="exact"/>
        <w:ind w:firstLine="640"/>
        <w:jc w:val="left"/>
        <w:rPr>
          <w:rFonts w:ascii="仿宋_GB2312" w:hAnsi="仿宋" w:eastAsia="仿宋_GB2312"/>
          <w:kern w:val="2"/>
          <w:sz w:val="32"/>
          <w:szCs w:val="32"/>
          <w:highlight w:val="none"/>
        </w:rPr>
      </w:pPr>
      <w:r>
        <w:rPr>
          <w:rFonts w:hint="eastAsia" w:ascii="仿宋_GB2312" w:hAnsi="仿宋" w:eastAsia="仿宋_GB2312"/>
          <w:kern w:val="2"/>
          <w:sz w:val="32"/>
          <w:szCs w:val="32"/>
          <w:highlight w:val="none"/>
        </w:rPr>
        <w:t>其中：入读重庆人文科技学院以来在校所修科目加权平均分计算中的权重为各门课程学分占学生所修所有课程总学分的比例；</w:t>
      </w:r>
    </w:p>
    <w:p w14:paraId="30666DD3">
      <w:pPr>
        <w:pStyle w:val="14"/>
        <w:shd w:val="clear" w:fill="FFFFFF" w:themeFill="background1"/>
        <w:snapToGrid w:val="0"/>
        <w:spacing w:line="600" w:lineRule="exact"/>
        <w:ind w:firstLine="640"/>
        <w:jc w:val="left"/>
        <w:rPr>
          <w:rFonts w:ascii="仿宋_GB2312" w:hAnsi="仿宋" w:eastAsia="仿宋_GB2312"/>
          <w:kern w:val="2"/>
          <w:sz w:val="32"/>
          <w:szCs w:val="32"/>
          <w:highlight w:val="none"/>
        </w:rPr>
      </w:pPr>
      <w:r>
        <w:rPr>
          <w:rFonts w:hint="eastAsia" w:ascii="仿宋_GB2312" w:hAnsi="仿宋" w:eastAsia="仿宋_GB2312"/>
          <w:kern w:val="2"/>
          <w:sz w:val="32"/>
          <w:szCs w:val="32"/>
          <w:highlight w:val="none"/>
        </w:rPr>
        <w:t>3、申请转入工商学院相关专业的学生，达到初审条件的方可参加考核，无故不参加的视为放弃申请。考核成绩计算方式为：</w:t>
      </w:r>
    </w:p>
    <w:p w14:paraId="491418EB">
      <w:pPr>
        <w:pStyle w:val="14"/>
        <w:shd w:val="clear" w:fill="FFFFFF" w:themeFill="background1"/>
        <w:snapToGrid w:val="0"/>
        <w:spacing w:line="600" w:lineRule="exact"/>
        <w:ind w:firstLine="640"/>
        <w:jc w:val="left"/>
        <w:rPr>
          <w:rFonts w:ascii="仿宋_GB2312" w:hAnsi="仿宋" w:eastAsia="仿宋_GB2312"/>
          <w:kern w:val="2"/>
          <w:sz w:val="32"/>
          <w:szCs w:val="32"/>
          <w:highlight w:val="none"/>
        </w:rPr>
      </w:pPr>
      <w:r>
        <w:rPr>
          <w:rFonts w:hint="eastAsia" w:ascii="仿宋_GB2312" w:hAnsi="仿宋" w:eastAsia="仿宋_GB2312"/>
          <w:kern w:val="2"/>
          <w:sz w:val="32"/>
          <w:szCs w:val="32"/>
          <w:highlight w:val="none"/>
        </w:rPr>
        <w:t>（1）试听记录（40%）：根据学院指定的课程在指定时间进行试听，填写《工商学院拟转入学生跟班试听记录表》（见附件1），由工作小组根据记录表填写要求进行综合评价。</w:t>
      </w:r>
    </w:p>
    <w:p w14:paraId="7E82A962">
      <w:pPr>
        <w:pStyle w:val="14"/>
        <w:shd w:val="clear" w:fill="FFFFFF" w:themeFill="background1"/>
        <w:snapToGrid w:val="0"/>
        <w:spacing w:line="600" w:lineRule="exact"/>
        <w:ind w:firstLine="640"/>
        <w:jc w:val="left"/>
        <w:rPr>
          <w:rFonts w:hint="eastAsia" w:ascii="仿宋_GB2312" w:hAnsi="仿宋" w:eastAsia="仿宋_GB2312"/>
          <w:kern w:val="2"/>
          <w:sz w:val="32"/>
          <w:szCs w:val="32"/>
          <w:highlight w:val="none"/>
        </w:rPr>
      </w:pPr>
      <w:r>
        <w:rPr>
          <w:rFonts w:hint="eastAsia" w:ascii="仿宋_GB2312" w:hAnsi="仿宋" w:eastAsia="仿宋_GB2312"/>
          <w:kern w:val="2"/>
          <w:sz w:val="32"/>
          <w:szCs w:val="32"/>
          <w:highlight w:val="none"/>
        </w:rPr>
        <w:t>（2）面试（60%）：工商学院将统一组织面试，考生在面试中回答教师提问，教师根据学生在面试中的综合表现进行面试分数的评定。</w:t>
      </w:r>
    </w:p>
    <w:p w14:paraId="7DB95EBC">
      <w:pPr>
        <w:pStyle w:val="14"/>
        <w:shd w:val="clear" w:fill="FFFFFF" w:themeFill="background1"/>
        <w:snapToGrid w:val="0"/>
        <w:spacing w:line="600" w:lineRule="exact"/>
        <w:ind w:firstLine="640"/>
        <w:jc w:val="left"/>
        <w:rPr>
          <w:rFonts w:hint="eastAsia" w:ascii="仿宋_GB2312" w:hAnsi="仿宋" w:eastAsia="仿宋_GB2312"/>
          <w:kern w:val="2"/>
          <w:sz w:val="32"/>
          <w:szCs w:val="32"/>
          <w:highlight w:val="none"/>
        </w:rPr>
      </w:pPr>
    </w:p>
    <w:p w14:paraId="6A1CE452">
      <w:pPr>
        <w:shd w:val="clear" w:fill="FFFFFF" w:themeFill="background1"/>
        <w:rPr>
          <w:rFonts w:ascii="仿宋_GB2312" w:hAnsi="仿宋" w:eastAsia="仿宋_GB2312"/>
          <w:b/>
          <w:bCs/>
          <w:sz w:val="32"/>
          <w:szCs w:val="32"/>
          <w:highlight w:val="none"/>
        </w:rPr>
      </w:pPr>
      <w:r>
        <w:rPr>
          <w:rFonts w:hint="eastAsia" w:ascii="仿宋_GB2312" w:hAnsi="仿宋" w:eastAsia="仿宋_GB2312"/>
          <w:b/>
          <w:bCs/>
          <w:sz w:val="32"/>
          <w:szCs w:val="32"/>
          <w:highlight w:val="none"/>
        </w:rPr>
        <w:t>四、工作进度安排</w:t>
      </w:r>
    </w:p>
    <w:p w14:paraId="69C0FDB1">
      <w:pPr>
        <w:pStyle w:val="14"/>
        <w:shd w:val="clear" w:fill="FFFFFF" w:themeFill="background1"/>
        <w:snapToGrid w:val="0"/>
        <w:spacing w:line="600" w:lineRule="exact"/>
        <w:ind w:firstLine="640"/>
        <w:jc w:val="both"/>
        <w:rPr>
          <w:rFonts w:hint="eastAsia" w:ascii="仿宋_GB2312" w:hAnsi="仿宋" w:eastAsia="仿宋_GB2312" w:cs="Times New Roman"/>
          <w:kern w:val="2"/>
          <w:sz w:val="32"/>
          <w:szCs w:val="32"/>
          <w:highlight w:val="none"/>
          <w:lang w:val="en-US" w:eastAsia="zh-CN" w:bidi="ar-SA"/>
        </w:rPr>
      </w:pPr>
      <w:r>
        <w:rPr>
          <w:rFonts w:hint="eastAsia" w:ascii="仿宋_GB2312" w:hAnsi="仿宋" w:eastAsia="仿宋_GB2312" w:cs="Times New Roman"/>
          <w:kern w:val="2"/>
          <w:sz w:val="32"/>
          <w:szCs w:val="32"/>
          <w:highlight w:val="none"/>
          <w:lang w:val="en-US" w:eastAsia="zh-CN" w:bidi="ar-SA"/>
        </w:rPr>
        <w:t>1.学生线上申请。学生须慎重对待转专业，经认真思考后，确需转专业的学生，</w:t>
      </w:r>
      <w:r>
        <w:rPr>
          <w:rFonts w:hint="eastAsia" w:ascii="仿宋_GB2312" w:hAnsi="仿宋" w:eastAsia="仿宋_GB2312"/>
          <w:sz w:val="32"/>
          <w:szCs w:val="32"/>
          <w:highlight w:val="none"/>
        </w:rPr>
        <w:t>202</w:t>
      </w:r>
      <w:r>
        <w:rPr>
          <w:rFonts w:hint="eastAsia" w:ascii="仿宋_GB2312" w:hAnsi="仿宋" w:eastAsia="仿宋_GB2312"/>
          <w:sz w:val="32"/>
          <w:szCs w:val="32"/>
          <w:highlight w:val="none"/>
          <w:lang w:val="en-US" w:eastAsia="zh-CN"/>
        </w:rPr>
        <w:t>5</w:t>
      </w:r>
      <w:r>
        <w:rPr>
          <w:rFonts w:hint="eastAsia" w:ascii="仿宋_GB2312" w:hAnsi="仿宋" w:eastAsia="仿宋_GB2312"/>
          <w:sz w:val="32"/>
          <w:szCs w:val="32"/>
          <w:highlight w:val="none"/>
        </w:rPr>
        <w:t>年</w:t>
      </w:r>
      <w:r>
        <w:rPr>
          <w:rFonts w:hint="eastAsia" w:ascii="仿宋_GB2312" w:hAnsi="仿宋" w:eastAsia="仿宋_GB2312"/>
          <w:sz w:val="32"/>
          <w:szCs w:val="32"/>
          <w:highlight w:val="none"/>
          <w:lang w:val="en-US" w:eastAsia="zh-CN"/>
        </w:rPr>
        <w:t>9</w:t>
      </w:r>
      <w:r>
        <w:rPr>
          <w:rFonts w:hint="eastAsia" w:ascii="仿宋_GB2312" w:hAnsi="仿宋" w:eastAsia="仿宋_GB2312"/>
          <w:sz w:val="32"/>
          <w:szCs w:val="32"/>
          <w:highlight w:val="none"/>
        </w:rPr>
        <w:t>月</w:t>
      </w:r>
      <w:r>
        <w:rPr>
          <w:rFonts w:hint="eastAsia" w:ascii="仿宋_GB2312" w:hAnsi="仿宋" w:eastAsia="仿宋_GB2312"/>
          <w:sz w:val="32"/>
          <w:szCs w:val="32"/>
          <w:highlight w:val="none"/>
          <w:lang w:val="en-US" w:eastAsia="zh-CN"/>
        </w:rPr>
        <w:t>8</w:t>
      </w:r>
      <w:r>
        <w:rPr>
          <w:rFonts w:hint="eastAsia" w:ascii="仿宋_GB2312" w:hAnsi="仿宋" w:eastAsia="仿宋_GB2312"/>
          <w:sz w:val="32"/>
          <w:szCs w:val="32"/>
          <w:highlight w:val="none"/>
        </w:rPr>
        <w:t>日</w:t>
      </w:r>
      <w:r>
        <w:rPr>
          <w:rFonts w:hint="eastAsia" w:ascii="仿宋_GB2312" w:hAnsi="仿宋" w:eastAsia="仿宋_GB2312"/>
          <w:sz w:val="32"/>
          <w:szCs w:val="32"/>
          <w:highlight w:val="none"/>
          <w:lang w:val="en-US" w:eastAsia="zh-CN"/>
        </w:rPr>
        <w:t>9：00</w:t>
      </w:r>
      <w:r>
        <w:rPr>
          <w:rFonts w:hint="eastAsia" w:ascii="仿宋_GB2312" w:hAnsi="仿宋" w:eastAsia="仿宋_GB2312"/>
          <w:sz w:val="32"/>
          <w:szCs w:val="32"/>
          <w:highlight w:val="none"/>
        </w:rPr>
        <w:t>-</w:t>
      </w:r>
      <w:r>
        <w:rPr>
          <w:rFonts w:hint="eastAsia" w:ascii="仿宋_GB2312" w:hAnsi="仿宋" w:eastAsia="仿宋_GB2312"/>
          <w:sz w:val="32"/>
          <w:szCs w:val="32"/>
          <w:highlight w:val="none"/>
          <w:lang w:val="en-US" w:eastAsia="zh-CN"/>
        </w:rPr>
        <w:t>9</w:t>
      </w:r>
      <w:r>
        <w:rPr>
          <w:rFonts w:hint="eastAsia" w:ascii="仿宋_GB2312" w:hAnsi="仿宋" w:eastAsia="仿宋_GB2312"/>
          <w:sz w:val="32"/>
          <w:szCs w:val="32"/>
          <w:highlight w:val="none"/>
        </w:rPr>
        <w:t>月</w:t>
      </w:r>
      <w:r>
        <w:rPr>
          <w:rFonts w:hint="eastAsia" w:ascii="仿宋_GB2312" w:hAnsi="仿宋" w:eastAsia="仿宋_GB2312"/>
          <w:sz w:val="32"/>
          <w:szCs w:val="32"/>
          <w:highlight w:val="none"/>
          <w:lang w:val="en-US" w:eastAsia="zh-CN"/>
        </w:rPr>
        <w:t>12</w:t>
      </w:r>
      <w:r>
        <w:rPr>
          <w:rFonts w:hint="eastAsia" w:ascii="仿宋_GB2312" w:hAnsi="仿宋" w:eastAsia="仿宋_GB2312"/>
          <w:sz w:val="32"/>
          <w:szCs w:val="32"/>
          <w:highlight w:val="none"/>
        </w:rPr>
        <w:t>日</w:t>
      </w:r>
      <w:r>
        <w:rPr>
          <w:rFonts w:hint="eastAsia" w:ascii="仿宋_GB2312" w:hAnsi="仿宋" w:eastAsia="仿宋_GB2312"/>
          <w:sz w:val="32"/>
          <w:szCs w:val="32"/>
          <w:highlight w:val="none"/>
          <w:lang w:val="en-US" w:eastAsia="zh-CN"/>
        </w:rPr>
        <w:t>12：00在数字校园-办事大厅-协同办公中</w:t>
      </w:r>
      <w:r>
        <w:rPr>
          <w:rFonts w:hint="eastAsia" w:ascii="仿宋_GB2312" w:hAnsi="仿宋" w:eastAsia="仿宋_GB2312"/>
          <w:sz w:val="32"/>
          <w:szCs w:val="32"/>
          <w:highlight w:val="none"/>
        </w:rPr>
        <w:t>提交转专业申请</w:t>
      </w:r>
      <w:r>
        <w:rPr>
          <w:rFonts w:hint="eastAsia" w:ascii="仿宋_GB2312" w:hAnsi="仿宋" w:eastAsia="仿宋_GB2312"/>
          <w:sz w:val="32"/>
          <w:szCs w:val="32"/>
          <w:highlight w:val="none"/>
          <w:lang w:val="en-US" w:eastAsia="zh-CN"/>
        </w:rPr>
        <w:t>进行资格审查</w:t>
      </w:r>
      <w:r>
        <w:rPr>
          <w:rFonts w:hint="eastAsia" w:ascii="仿宋_GB2312" w:hAnsi="仿宋" w:eastAsia="仿宋_GB2312"/>
          <w:sz w:val="32"/>
          <w:szCs w:val="32"/>
          <w:highlight w:val="none"/>
        </w:rPr>
        <w:t>，申请期外一律不再受理</w:t>
      </w:r>
      <w:r>
        <w:rPr>
          <w:rFonts w:hint="eastAsia" w:ascii="仿宋_GB2312" w:hAnsi="仿宋" w:eastAsia="仿宋_GB2312"/>
          <w:sz w:val="32"/>
          <w:szCs w:val="32"/>
          <w:highlight w:val="none"/>
          <w:lang w:eastAsia="zh-CN"/>
        </w:rPr>
        <w:t>（</w:t>
      </w:r>
      <w:r>
        <w:rPr>
          <w:rFonts w:hint="eastAsia" w:ascii="仿宋_GB2312" w:hAnsi="仿宋" w:eastAsia="仿宋_GB2312"/>
          <w:sz w:val="32"/>
          <w:szCs w:val="32"/>
          <w:highlight w:val="none"/>
          <w:lang w:val="en-US" w:eastAsia="zh-CN"/>
        </w:rPr>
        <w:t>学生只需线上申请，操作流程见附件3</w:t>
      </w:r>
      <w:r>
        <w:rPr>
          <w:rFonts w:hint="eastAsia" w:ascii="仿宋_GB2312" w:hAnsi="仿宋" w:eastAsia="仿宋_GB2312"/>
          <w:sz w:val="32"/>
          <w:szCs w:val="32"/>
          <w:highlight w:val="none"/>
          <w:lang w:eastAsia="zh-CN"/>
        </w:rPr>
        <w:t>）</w:t>
      </w:r>
      <w:r>
        <w:rPr>
          <w:rFonts w:hint="eastAsia" w:ascii="仿宋_GB2312" w:hAnsi="仿宋" w:eastAsia="仿宋_GB2312"/>
          <w:sz w:val="32"/>
          <w:szCs w:val="32"/>
          <w:highlight w:val="none"/>
        </w:rPr>
        <w:t>。</w:t>
      </w:r>
    </w:p>
    <w:p w14:paraId="56C2B71A">
      <w:pPr>
        <w:pStyle w:val="14"/>
        <w:shd w:val="clear" w:fill="FFFFFF" w:themeFill="background1"/>
        <w:snapToGrid w:val="0"/>
        <w:spacing w:line="600" w:lineRule="exact"/>
        <w:ind w:firstLine="640" w:firstLineChars="200"/>
        <w:jc w:val="both"/>
        <w:rPr>
          <w:rFonts w:ascii="仿宋_GB2312" w:hAnsi="仿宋" w:eastAsia="仿宋_GB2312"/>
          <w:sz w:val="32"/>
          <w:szCs w:val="32"/>
          <w:highlight w:val="none"/>
        </w:rPr>
      </w:pPr>
      <w:r>
        <w:rPr>
          <w:rFonts w:hint="eastAsia" w:ascii="仿宋_GB2312" w:hAnsi="仿宋" w:eastAsia="仿宋_GB2312"/>
          <w:kern w:val="2"/>
          <w:sz w:val="32"/>
          <w:szCs w:val="32"/>
          <w:highlight w:val="none"/>
        </w:rPr>
        <w:t>2.专业咨询。</w:t>
      </w:r>
      <w:r>
        <w:rPr>
          <w:rFonts w:hint="eastAsia" w:ascii="仿宋_GB2312" w:hAnsi="仿宋" w:eastAsia="仿宋_GB2312"/>
          <w:sz w:val="32"/>
          <w:szCs w:val="32"/>
          <w:highlight w:val="none"/>
        </w:rPr>
        <w:t>202</w:t>
      </w:r>
      <w:r>
        <w:rPr>
          <w:rFonts w:hint="eastAsia" w:ascii="仿宋_GB2312" w:hAnsi="仿宋" w:eastAsia="仿宋_GB2312"/>
          <w:sz w:val="32"/>
          <w:szCs w:val="32"/>
          <w:highlight w:val="none"/>
          <w:lang w:val="en-US" w:eastAsia="zh-CN"/>
        </w:rPr>
        <w:t>5</w:t>
      </w:r>
      <w:r>
        <w:rPr>
          <w:rFonts w:hint="eastAsia" w:ascii="仿宋_GB2312" w:hAnsi="仿宋" w:eastAsia="仿宋_GB2312"/>
          <w:sz w:val="32"/>
          <w:szCs w:val="32"/>
          <w:highlight w:val="none"/>
        </w:rPr>
        <w:t>年</w:t>
      </w:r>
      <w:r>
        <w:rPr>
          <w:rFonts w:hint="eastAsia" w:ascii="仿宋_GB2312" w:hAnsi="仿宋" w:eastAsia="仿宋_GB2312"/>
          <w:sz w:val="32"/>
          <w:szCs w:val="32"/>
          <w:highlight w:val="none"/>
          <w:lang w:val="en-US" w:eastAsia="zh-CN"/>
        </w:rPr>
        <w:t>9</w:t>
      </w:r>
      <w:r>
        <w:rPr>
          <w:rFonts w:hint="eastAsia" w:ascii="仿宋_GB2312" w:hAnsi="仿宋" w:eastAsia="仿宋_GB2312"/>
          <w:sz w:val="32"/>
          <w:szCs w:val="32"/>
          <w:highlight w:val="none"/>
        </w:rPr>
        <w:t>月</w:t>
      </w:r>
      <w:r>
        <w:rPr>
          <w:rFonts w:hint="eastAsia" w:ascii="仿宋_GB2312" w:hAnsi="仿宋" w:eastAsia="仿宋_GB2312"/>
          <w:sz w:val="32"/>
          <w:szCs w:val="32"/>
          <w:highlight w:val="none"/>
          <w:lang w:val="en-US" w:eastAsia="zh-CN"/>
        </w:rPr>
        <w:t>15</w:t>
      </w:r>
      <w:r>
        <w:rPr>
          <w:rFonts w:hint="eastAsia" w:ascii="仿宋_GB2312" w:hAnsi="仿宋" w:eastAsia="仿宋_GB2312"/>
          <w:sz w:val="32"/>
          <w:szCs w:val="32"/>
          <w:highlight w:val="none"/>
        </w:rPr>
        <w:t>日-</w:t>
      </w:r>
      <w:r>
        <w:rPr>
          <w:rFonts w:hint="eastAsia" w:ascii="仿宋_GB2312" w:hAnsi="仿宋" w:eastAsia="仿宋_GB2312"/>
          <w:sz w:val="32"/>
          <w:szCs w:val="32"/>
          <w:highlight w:val="none"/>
          <w:lang w:val="en-US" w:eastAsia="zh-CN"/>
        </w:rPr>
        <w:t>9</w:t>
      </w:r>
      <w:r>
        <w:rPr>
          <w:rFonts w:hint="eastAsia" w:ascii="仿宋_GB2312" w:hAnsi="仿宋" w:eastAsia="仿宋_GB2312"/>
          <w:sz w:val="32"/>
          <w:szCs w:val="32"/>
          <w:highlight w:val="none"/>
        </w:rPr>
        <w:t>月</w:t>
      </w:r>
      <w:r>
        <w:rPr>
          <w:rFonts w:hint="eastAsia" w:ascii="仿宋_GB2312" w:hAnsi="仿宋" w:eastAsia="仿宋_GB2312"/>
          <w:sz w:val="32"/>
          <w:szCs w:val="32"/>
          <w:highlight w:val="none"/>
          <w:lang w:val="en-US" w:eastAsia="zh-CN"/>
        </w:rPr>
        <w:t>16</w:t>
      </w:r>
      <w:r>
        <w:rPr>
          <w:rFonts w:hint="eastAsia" w:ascii="仿宋_GB2312" w:hAnsi="仿宋" w:eastAsia="仿宋_GB2312"/>
          <w:sz w:val="32"/>
          <w:szCs w:val="32"/>
          <w:highlight w:val="none"/>
        </w:rPr>
        <w:t>日，</w:t>
      </w:r>
      <w:r>
        <w:rPr>
          <w:rFonts w:hint="eastAsia" w:ascii="仿宋_GB2312" w:hAnsi="仿宋" w:eastAsia="仿宋_GB2312"/>
          <w:sz w:val="32"/>
          <w:szCs w:val="32"/>
          <w:highlight w:val="none"/>
          <w:lang w:eastAsia="zh-CN"/>
        </w:rPr>
        <w:t>各二级学院</w:t>
      </w:r>
      <w:r>
        <w:rPr>
          <w:rFonts w:hint="eastAsia" w:ascii="仿宋_GB2312" w:hAnsi="仿宋" w:eastAsia="仿宋_GB2312"/>
          <w:sz w:val="32"/>
          <w:szCs w:val="32"/>
          <w:highlight w:val="none"/>
        </w:rPr>
        <w:t>转专业考核工作小组应指定具体责任人就学生转专业事宜进行解答，接受咨询</w:t>
      </w:r>
      <w:r>
        <w:rPr>
          <w:rFonts w:hint="eastAsia" w:ascii="仿宋_GB2312" w:hAnsi="仿宋" w:eastAsia="仿宋_GB2312"/>
          <w:sz w:val="32"/>
          <w:szCs w:val="32"/>
          <w:highlight w:val="none"/>
          <w:lang w:eastAsia="zh-CN"/>
        </w:rPr>
        <w:t>（</w:t>
      </w:r>
      <w:r>
        <w:rPr>
          <w:rFonts w:hint="eastAsia" w:ascii="仿宋_GB2312" w:hAnsi="仿宋" w:eastAsia="仿宋_GB2312"/>
          <w:sz w:val="32"/>
          <w:szCs w:val="32"/>
          <w:highlight w:val="none"/>
          <w:lang w:val="en-US" w:eastAsia="zh-CN"/>
        </w:rPr>
        <w:t>转专业咨询信息表见附件2</w:t>
      </w:r>
      <w:r>
        <w:rPr>
          <w:rFonts w:hint="eastAsia" w:ascii="仿宋_GB2312" w:hAnsi="仿宋" w:eastAsia="仿宋_GB2312"/>
          <w:sz w:val="32"/>
          <w:szCs w:val="32"/>
          <w:highlight w:val="none"/>
          <w:lang w:eastAsia="zh-CN"/>
        </w:rPr>
        <w:t>）</w:t>
      </w:r>
      <w:r>
        <w:rPr>
          <w:rFonts w:hint="eastAsia" w:ascii="仿宋_GB2312" w:hAnsi="仿宋" w:eastAsia="仿宋_GB2312"/>
          <w:sz w:val="32"/>
          <w:szCs w:val="32"/>
          <w:highlight w:val="none"/>
        </w:rPr>
        <w:t>。</w:t>
      </w:r>
    </w:p>
    <w:p w14:paraId="7021714E">
      <w:pPr>
        <w:pStyle w:val="14"/>
        <w:keepNext w:val="0"/>
        <w:keepLines w:val="0"/>
        <w:pageBreakBefore w:val="0"/>
        <w:shd w:val="clear" w:fill="FFFFFF" w:themeFill="background1"/>
        <w:kinsoku/>
        <w:wordWrap/>
        <w:overflowPunct/>
        <w:topLinePunct w:val="0"/>
        <w:autoSpaceDE/>
        <w:autoSpaceDN/>
        <w:bidi w:val="0"/>
        <w:adjustRightInd/>
        <w:snapToGrid w:val="0"/>
        <w:spacing w:line="600" w:lineRule="exact"/>
        <w:jc w:val="left"/>
        <w:textAlignment w:val="auto"/>
        <w:rPr>
          <w:rFonts w:ascii="仿宋_GB2312" w:hAnsi="仿宋" w:eastAsia="仿宋_GB2312"/>
          <w:sz w:val="32"/>
          <w:szCs w:val="32"/>
          <w:highlight w:val="none"/>
        </w:rPr>
      </w:pPr>
    </w:p>
    <w:p w14:paraId="7074021A">
      <w:pPr>
        <w:pStyle w:val="14"/>
        <w:shd w:val="clear" w:fill="FFFFFF" w:themeFill="background1"/>
        <w:snapToGrid w:val="0"/>
        <w:spacing w:line="600" w:lineRule="exact"/>
        <w:ind w:firstLine="640"/>
        <w:jc w:val="left"/>
        <w:rPr>
          <w:rFonts w:hint="eastAsia" w:ascii="仿宋_GB2312" w:hAnsi="仿宋" w:eastAsia="仿宋_GB2312"/>
          <w:kern w:val="2"/>
          <w:sz w:val="32"/>
          <w:szCs w:val="32"/>
          <w:highlight w:val="none"/>
        </w:rPr>
      </w:pPr>
      <w:r>
        <w:rPr>
          <w:rFonts w:hint="eastAsia" w:ascii="仿宋_GB2312" w:hAnsi="仿宋" w:eastAsia="仿宋_GB2312"/>
          <w:kern w:val="2"/>
          <w:sz w:val="32"/>
          <w:szCs w:val="32"/>
          <w:highlight w:val="none"/>
        </w:rPr>
        <w:t>3.跟班试听。202</w:t>
      </w:r>
      <w:r>
        <w:rPr>
          <w:rFonts w:hint="eastAsia" w:ascii="仿宋_GB2312" w:hAnsi="仿宋" w:eastAsia="仿宋_GB2312"/>
          <w:kern w:val="2"/>
          <w:sz w:val="32"/>
          <w:szCs w:val="32"/>
          <w:highlight w:val="none"/>
          <w:lang w:val="en-US" w:eastAsia="zh-CN"/>
        </w:rPr>
        <w:t>5</w:t>
      </w:r>
      <w:r>
        <w:rPr>
          <w:rFonts w:hint="eastAsia" w:ascii="仿宋_GB2312" w:hAnsi="仿宋" w:eastAsia="仿宋_GB2312"/>
          <w:kern w:val="2"/>
          <w:sz w:val="32"/>
          <w:szCs w:val="32"/>
          <w:highlight w:val="none"/>
        </w:rPr>
        <w:t>年</w:t>
      </w:r>
      <w:r>
        <w:rPr>
          <w:rFonts w:hint="eastAsia" w:ascii="仿宋_GB2312" w:hAnsi="仿宋" w:eastAsia="仿宋_GB2312"/>
          <w:kern w:val="2"/>
          <w:sz w:val="32"/>
          <w:szCs w:val="32"/>
          <w:highlight w:val="none"/>
          <w:lang w:val="en-US" w:eastAsia="zh-CN"/>
        </w:rPr>
        <w:t>9</w:t>
      </w:r>
      <w:r>
        <w:rPr>
          <w:rFonts w:hint="eastAsia" w:ascii="仿宋_GB2312" w:hAnsi="仿宋" w:eastAsia="仿宋_GB2312"/>
          <w:kern w:val="2"/>
          <w:sz w:val="32"/>
          <w:szCs w:val="32"/>
          <w:highlight w:val="none"/>
        </w:rPr>
        <w:t>月</w:t>
      </w:r>
      <w:r>
        <w:rPr>
          <w:rFonts w:hint="eastAsia" w:ascii="仿宋_GB2312" w:hAnsi="仿宋" w:eastAsia="仿宋_GB2312"/>
          <w:kern w:val="2"/>
          <w:sz w:val="32"/>
          <w:szCs w:val="32"/>
          <w:highlight w:val="none"/>
          <w:lang w:val="en-US" w:eastAsia="zh-CN"/>
        </w:rPr>
        <w:t>15</w:t>
      </w:r>
      <w:r>
        <w:rPr>
          <w:rFonts w:hint="eastAsia" w:ascii="仿宋_GB2312" w:hAnsi="仿宋" w:eastAsia="仿宋_GB2312"/>
          <w:kern w:val="2"/>
          <w:sz w:val="32"/>
          <w:szCs w:val="32"/>
          <w:highlight w:val="none"/>
        </w:rPr>
        <w:t>日-</w:t>
      </w:r>
      <w:r>
        <w:rPr>
          <w:rFonts w:hint="eastAsia" w:ascii="仿宋_GB2312" w:hAnsi="仿宋" w:eastAsia="仿宋_GB2312"/>
          <w:kern w:val="2"/>
          <w:sz w:val="32"/>
          <w:szCs w:val="32"/>
          <w:highlight w:val="none"/>
          <w:lang w:val="en-US" w:eastAsia="zh-CN"/>
        </w:rPr>
        <w:t>9</w:t>
      </w:r>
      <w:r>
        <w:rPr>
          <w:rFonts w:hint="eastAsia" w:ascii="仿宋_GB2312" w:hAnsi="仿宋" w:eastAsia="仿宋_GB2312"/>
          <w:kern w:val="2"/>
          <w:sz w:val="32"/>
          <w:szCs w:val="32"/>
          <w:highlight w:val="none"/>
        </w:rPr>
        <w:t>月</w:t>
      </w:r>
      <w:r>
        <w:rPr>
          <w:rFonts w:hint="eastAsia" w:ascii="仿宋_GB2312" w:hAnsi="仿宋" w:eastAsia="仿宋_GB2312"/>
          <w:kern w:val="2"/>
          <w:sz w:val="32"/>
          <w:szCs w:val="32"/>
          <w:highlight w:val="none"/>
          <w:lang w:val="en-US" w:eastAsia="zh-CN"/>
        </w:rPr>
        <w:t>16</w:t>
      </w:r>
      <w:r>
        <w:rPr>
          <w:rFonts w:hint="eastAsia" w:ascii="仿宋_GB2312" w:hAnsi="仿宋" w:eastAsia="仿宋_GB2312"/>
          <w:kern w:val="2"/>
          <w:sz w:val="32"/>
          <w:szCs w:val="32"/>
          <w:highlight w:val="none"/>
        </w:rPr>
        <w:t>日，学院转专业考核工作小组应指定专业契合度较高的课程组织有意向转入该专业的学生进行试听。</w:t>
      </w:r>
    </w:p>
    <w:p w14:paraId="091E10EA">
      <w:pPr>
        <w:pStyle w:val="14"/>
        <w:shd w:val="clear" w:fill="FFFFFF" w:themeFill="background1"/>
        <w:snapToGrid w:val="0"/>
        <w:spacing w:line="600" w:lineRule="exact"/>
        <w:ind w:firstLine="640"/>
        <w:jc w:val="left"/>
        <w:rPr>
          <w:rFonts w:hint="eastAsia" w:ascii="仿宋_GB2312" w:hAnsi="仿宋" w:eastAsia="仿宋_GB2312"/>
          <w:kern w:val="2"/>
          <w:sz w:val="32"/>
          <w:szCs w:val="32"/>
          <w:highlight w:val="none"/>
          <w:lang w:val="en-US" w:eastAsia="zh-CN"/>
        </w:rPr>
      </w:pPr>
      <w:r>
        <w:rPr>
          <w:rFonts w:hint="eastAsia" w:ascii="仿宋_GB2312" w:hAnsi="仿宋" w:eastAsia="仿宋_GB2312"/>
          <w:kern w:val="2"/>
          <w:sz w:val="32"/>
          <w:szCs w:val="32"/>
          <w:highlight w:val="none"/>
          <w:lang w:val="en-US" w:eastAsia="zh-CN"/>
        </w:rPr>
        <w:t>4.</w:t>
      </w:r>
      <w:r>
        <w:rPr>
          <w:rFonts w:hint="eastAsia" w:ascii="仿宋_GB2312" w:hAnsi="仿宋" w:eastAsia="仿宋_GB2312"/>
          <w:kern w:val="2"/>
          <w:sz w:val="32"/>
          <w:szCs w:val="32"/>
          <w:highlight w:val="none"/>
        </w:rPr>
        <w:t>学院</w:t>
      </w:r>
      <w:r>
        <w:rPr>
          <w:rFonts w:hint="eastAsia" w:ascii="仿宋_GB2312" w:hAnsi="仿宋" w:eastAsia="仿宋_GB2312"/>
          <w:kern w:val="2"/>
          <w:sz w:val="32"/>
          <w:szCs w:val="32"/>
          <w:highlight w:val="none"/>
          <w:lang w:val="en-US" w:eastAsia="zh-CN"/>
        </w:rPr>
        <w:t>审查与</w:t>
      </w:r>
      <w:r>
        <w:rPr>
          <w:rFonts w:hint="eastAsia" w:ascii="仿宋_GB2312" w:hAnsi="仿宋" w:eastAsia="仿宋_GB2312"/>
          <w:kern w:val="2"/>
          <w:sz w:val="32"/>
          <w:szCs w:val="32"/>
          <w:highlight w:val="none"/>
        </w:rPr>
        <w:t>考核。202</w:t>
      </w:r>
      <w:r>
        <w:rPr>
          <w:rFonts w:hint="eastAsia" w:ascii="仿宋_GB2312" w:hAnsi="仿宋" w:eastAsia="仿宋_GB2312"/>
          <w:kern w:val="2"/>
          <w:sz w:val="32"/>
          <w:szCs w:val="32"/>
          <w:highlight w:val="none"/>
          <w:lang w:val="en-US" w:eastAsia="zh-CN"/>
        </w:rPr>
        <w:t>5</w:t>
      </w:r>
      <w:r>
        <w:rPr>
          <w:rFonts w:hint="eastAsia" w:ascii="仿宋_GB2312" w:hAnsi="仿宋" w:eastAsia="仿宋_GB2312"/>
          <w:kern w:val="2"/>
          <w:sz w:val="32"/>
          <w:szCs w:val="32"/>
          <w:highlight w:val="none"/>
        </w:rPr>
        <w:t>年</w:t>
      </w:r>
      <w:r>
        <w:rPr>
          <w:rFonts w:hint="eastAsia" w:ascii="仿宋_GB2312" w:hAnsi="仿宋" w:eastAsia="仿宋_GB2312"/>
          <w:kern w:val="2"/>
          <w:sz w:val="32"/>
          <w:szCs w:val="32"/>
          <w:highlight w:val="none"/>
          <w:lang w:val="en-US" w:eastAsia="zh-CN"/>
        </w:rPr>
        <w:t>9</w:t>
      </w:r>
      <w:r>
        <w:rPr>
          <w:rFonts w:hint="eastAsia" w:ascii="仿宋_GB2312" w:hAnsi="仿宋" w:eastAsia="仿宋_GB2312"/>
          <w:kern w:val="2"/>
          <w:sz w:val="32"/>
          <w:szCs w:val="32"/>
          <w:highlight w:val="none"/>
        </w:rPr>
        <w:t>月</w:t>
      </w:r>
      <w:r>
        <w:rPr>
          <w:rFonts w:hint="eastAsia" w:ascii="仿宋_GB2312" w:hAnsi="仿宋" w:eastAsia="仿宋_GB2312"/>
          <w:kern w:val="2"/>
          <w:sz w:val="32"/>
          <w:szCs w:val="32"/>
          <w:highlight w:val="none"/>
          <w:lang w:val="en-US" w:eastAsia="zh-CN"/>
        </w:rPr>
        <w:t>17</w:t>
      </w:r>
      <w:r>
        <w:rPr>
          <w:rFonts w:hint="eastAsia" w:ascii="仿宋_GB2312" w:hAnsi="仿宋" w:eastAsia="仿宋_GB2312"/>
          <w:kern w:val="2"/>
          <w:sz w:val="32"/>
          <w:szCs w:val="32"/>
          <w:highlight w:val="none"/>
        </w:rPr>
        <w:t>日-</w:t>
      </w:r>
      <w:r>
        <w:rPr>
          <w:rFonts w:hint="eastAsia" w:ascii="仿宋_GB2312" w:hAnsi="仿宋" w:eastAsia="仿宋_GB2312"/>
          <w:kern w:val="2"/>
          <w:sz w:val="32"/>
          <w:szCs w:val="32"/>
          <w:highlight w:val="none"/>
          <w:lang w:val="en-US" w:eastAsia="zh-CN"/>
        </w:rPr>
        <w:t>9</w:t>
      </w:r>
      <w:r>
        <w:rPr>
          <w:rFonts w:hint="eastAsia" w:ascii="仿宋_GB2312" w:hAnsi="仿宋" w:eastAsia="仿宋_GB2312"/>
          <w:kern w:val="2"/>
          <w:sz w:val="32"/>
          <w:szCs w:val="32"/>
          <w:highlight w:val="none"/>
        </w:rPr>
        <w:t>月</w:t>
      </w:r>
      <w:r>
        <w:rPr>
          <w:rFonts w:hint="eastAsia" w:ascii="仿宋_GB2312" w:hAnsi="仿宋" w:eastAsia="仿宋_GB2312"/>
          <w:kern w:val="2"/>
          <w:sz w:val="32"/>
          <w:szCs w:val="32"/>
          <w:highlight w:val="none"/>
          <w:lang w:val="en-US" w:eastAsia="zh-CN"/>
        </w:rPr>
        <w:t>19</w:t>
      </w:r>
      <w:r>
        <w:rPr>
          <w:rFonts w:hint="eastAsia" w:ascii="仿宋_GB2312" w:hAnsi="仿宋" w:eastAsia="仿宋_GB2312"/>
          <w:kern w:val="2"/>
          <w:sz w:val="32"/>
          <w:szCs w:val="32"/>
          <w:highlight w:val="none"/>
        </w:rPr>
        <w:t>日，</w:t>
      </w:r>
      <w:r>
        <w:rPr>
          <w:rFonts w:hint="eastAsia" w:ascii="仿宋_GB2312" w:hAnsi="仿宋" w:eastAsia="仿宋_GB2312"/>
          <w:kern w:val="2"/>
          <w:sz w:val="32"/>
          <w:szCs w:val="32"/>
          <w:highlight w:val="none"/>
          <w:lang w:eastAsia="zh-CN"/>
        </w:rPr>
        <w:t>各二级学院</w:t>
      </w:r>
      <w:r>
        <w:rPr>
          <w:rFonts w:hint="eastAsia" w:ascii="仿宋_GB2312" w:hAnsi="仿宋" w:eastAsia="仿宋_GB2312"/>
          <w:kern w:val="2"/>
          <w:sz w:val="32"/>
          <w:szCs w:val="32"/>
          <w:highlight w:val="none"/>
        </w:rPr>
        <w:t>组织拟转入学生考核</w:t>
      </w:r>
      <w:r>
        <w:rPr>
          <w:rFonts w:hint="eastAsia" w:ascii="仿宋_GB2312" w:hAnsi="仿宋" w:eastAsia="仿宋_GB2312"/>
          <w:kern w:val="2"/>
          <w:sz w:val="32"/>
          <w:szCs w:val="32"/>
          <w:highlight w:val="none"/>
          <w:lang w:eastAsia="zh-CN"/>
        </w:rPr>
        <w:t>。</w:t>
      </w:r>
      <w:r>
        <w:rPr>
          <w:rFonts w:hint="eastAsia" w:ascii="仿宋_GB2312" w:hAnsi="仿宋" w:eastAsia="仿宋_GB2312"/>
          <w:kern w:val="2"/>
          <w:sz w:val="32"/>
          <w:szCs w:val="32"/>
          <w:highlight w:val="none"/>
          <w:lang w:val="en-US" w:eastAsia="zh-CN"/>
        </w:rPr>
        <w:t>学生申请由教务处线上资格审查后转各二级学院</w:t>
      </w:r>
      <w:r>
        <w:rPr>
          <w:rFonts w:hint="eastAsia" w:ascii="仿宋_GB2312" w:hAnsi="仿宋" w:eastAsia="仿宋_GB2312"/>
          <w:kern w:val="2"/>
          <w:sz w:val="32"/>
          <w:szCs w:val="32"/>
          <w:highlight w:val="none"/>
        </w:rPr>
        <w:t>，</w:t>
      </w:r>
      <w:r>
        <w:rPr>
          <w:rFonts w:hint="eastAsia" w:ascii="仿宋_GB2312" w:hAnsi="仿宋" w:eastAsia="仿宋_GB2312"/>
          <w:kern w:val="2"/>
          <w:sz w:val="32"/>
          <w:szCs w:val="32"/>
          <w:highlight w:val="none"/>
          <w:lang w:eastAsia="zh-CN"/>
        </w:rPr>
        <w:t>各二级学院</w:t>
      </w:r>
      <w:r>
        <w:rPr>
          <w:rFonts w:hint="eastAsia" w:ascii="仿宋_GB2312" w:hAnsi="仿宋" w:eastAsia="仿宋_GB2312"/>
          <w:kern w:val="2"/>
          <w:sz w:val="32"/>
          <w:szCs w:val="32"/>
          <w:highlight w:val="none"/>
        </w:rPr>
        <w:t>于202</w:t>
      </w:r>
      <w:r>
        <w:rPr>
          <w:rFonts w:hint="eastAsia" w:ascii="仿宋_GB2312" w:hAnsi="仿宋" w:eastAsia="仿宋_GB2312"/>
          <w:kern w:val="2"/>
          <w:sz w:val="32"/>
          <w:szCs w:val="32"/>
          <w:highlight w:val="none"/>
          <w:lang w:val="en-US" w:eastAsia="zh-CN"/>
        </w:rPr>
        <w:t>5</w:t>
      </w:r>
      <w:r>
        <w:rPr>
          <w:rFonts w:hint="eastAsia" w:ascii="仿宋_GB2312" w:hAnsi="仿宋" w:eastAsia="仿宋_GB2312"/>
          <w:kern w:val="2"/>
          <w:sz w:val="32"/>
          <w:szCs w:val="32"/>
          <w:highlight w:val="none"/>
        </w:rPr>
        <w:t>年</w:t>
      </w:r>
      <w:r>
        <w:rPr>
          <w:rFonts w:hint="eastAsia" w:ascii="仿宋_GB2312" w:hAnsi="仿宋" w:eastAsia="仿宋_GB2312"/>
          <w:kern w:val="2"/>
          <w:sz w:val="32"/>
          <w:szCs w:val="32"/>
          <w:highlight w:val="none"/>
          <w:lang w:val="en-US" w:eastAsia="zh-CN"/>
        </w:rPr>
        <w:t>9</w:t>
      </w:r>
      <w:r>
        <w:rPr>
          <w:rFonts w:hint="eastAsia" w:ascii="仿宋_GB2312" w:hAnsi="仿宋" w:eastAsia="仿宋_GB2312"/>
          <w:kern w:val="2"/>
          <w:sz w:val="32"/>
          <w:szCs w:val="32"/>
          <w:highlight w:val="none"/>
        </w:rPr>
        <w:t>月</w:t>
      </w:r>
      <w:r>
        <w:rPr>
          <w:rFonts w:hint="eastAsia" w:ascii="仿宋_GB2312" w:hAnsi="仿宋" w:eastAsia="仿宋_GB2312"/>
          <w:kern w:val="2"/>
          <w:sz w:val="32"/>
          <w:szCs w:val="32"/>
          <w:highlight w:val="none"/>
          <w:lang w:val="en-US" w:eastAsia="zh-CN"/>
        </w:rPr>
        <w:t>24</w:t>
      </w:r>
      <w:r>
        <w:rPr>
          <w:rFonts w:hint="eastAsia" w:ascii="仿宋_GB2312" w:hAnsi="仿宋" w:eastAsia="仿宋_GB2312"/>
          <w:kern w:val="2"/>
          <w:sz w:val="32"/>
          <w:szCs w:val="32"/>
          <w:highlight w:val="none"/>
        </w:rPr>
        <w:t>日前</w:t>
      </w:r>
      <w:r>
        <w:rPr>
          <w:rFonts w:hint="eastAsia" w:ascii="仿宋_GB2312" w:hAnsi="仿宋" w:eastAsia="仿宋_GB2312"/>
          <w:kern w:val="2"/>
          <w:sz w:val="32"/>
          <w:szCs w:val="32"/>
          <w:highlight w:val="none"/>
          <w:lang w:val="en-US" w:eastAsia="zh-CN"/>
        </w:rPr>
        <w:t>完成线上审核</w:t>
      </w:r>
      <w:r>
        <w:rPr>
          <w:rFonts w:hint="eastAsia" w:ascii="仿宋_GB2312" w:hAnsi="仿宋" w:eastAsia="仿宋_GB2312"/>
          <w:kern w:val="2"/>
          <w:sz w:val="32"/>
          <w:szCs w:val="32"/>
          <w:highlight w:val="none"/>
          <w:lang w:eastAsia="zh-CN"/>
        </w:rPr>
        <w:t>（</w:t>
      </w:r>
      <w:r>
        <w:rPr>
          <w:rFonts w:hint="eastAsia" w:ascii="仿宋_GB2312" w:hAnsi="仿宋" w:eastAsia="仿宋_GB2312"/>
          <w:kern w:val="2"/>
          <w:sz w:val="32"/>
          <w:szCs w:val="32"/>
          <w:highlight w:val="none"/>
          <w:lang w:val="en-US" w:eastAsia="zh-CN"/>
        </w:rPr>
        <w:t>所有学生均需在审核意见处给出学院转专业工作小组具体审核意见，操作流程见附件3</w:t>
      </w:r>
      <w:r>
        <w:rPr>
          <w:rFonts w:hint="eastAsia" w:ascii="仿宋_GB2312" w:hAnsi="仿宋" w:eastAsia="仿宋_GB2312"/>
          <w:kern w:val="2"/>
          <w:sz w:val="32"/>
          <w:szCs w:val="32"/>
          <w:highlight w:val="none"/>
          <w:lang w:eastAsia="zh-CN"/>
        </w:rPr>
        <w:t>），</w:t>
      </w:r>
      <w:r>
        <w:rPr>
          <w:rFonts w:hint="eastAsia" w:ascii="仿宋_GB2312" w:hAnsi="仿宋" w:eastAsia="仿宋_GB2312"/>
          <w:kern w:val="2"/>
          <w:sz w:val="32"/>
          <w:szCs w:val="32"/>
          <w:highlight w:val="none"/>
          <w:lang w:val="en-US" w:eastAsia="zh-CN"/>
        </w:rPr>
        <w:t>并将《转专业考核结果通知单》送达学生本人。</w:t>
      </w:r>
      <w:r>
        <w:rPr>
          <w:rFonts w:hint="eastAsia" w:ascii="仿宋_GB2312" w:hAnsi="仿宋" w:eastAsia="仿宋_GB2312"/>
          <w:kern w:val="2"/>
          <w:sz w:val="32"/>
          <w:szCs w:val="32"/>
          <w:highlight w:val="none"/>
        </w:rPr>
        <w:t>教务处复核后公示拟转专业名单。</w:t>
      </w:r>
    </w:p>
    <w:p w14:paraId="1F635ADD">
      <w:pPr>
        <w:pStyle w:val="14"/>
        <w:shd w:val="clear" w:fill="FFFFFF" w:themeFill="background1"/>
        <w:snapToGrid w:val="0"/>
        <w:spacing w:line="600" w:lineRule="exact"/>
        <w:ind w:firstLine="640"/>
        <w:jc w:val="left"/>
        <w:rPr>
          <w:rFonts w:hint="eastAsia" w:ascii="仿宋_GB2312" w:hAnsi="仿宋" w:eastAsia="仿宋_GB2312"/>
          <w:kern w:val="2"/>
          <w:sz w:val="32"/>
          <w:szCs w:val="32"/>
          <w:highlight w:val="none"/>
          <w:lang w:val="en-US" w:eastAsia="zh-CN"/>
        </w:rPr>
      </w:pPr>
      <w:r>
        <w:rPr>
          <w:rFonts w:hint="eastAsia" w:ascii="仿宋_GB2312" w:hAnsi="仿宋" w:eastAsia="仿宋_GB2312"/>
          <w:kern w:val="2"/>
          <w:sz w:val="32"/>
          <w:szCs w:val="32"/>
          <w:highlight w:val="none"/>
          <w:lang w:val="en-US" w:eastAsia="zh-CN"/>
        </w:rPr>
        <w:t>5.学校审批。名单公示若无异议报学校审批，行文公布转专业（含降级转专业）学生名单。</w:t>
      </w:r>
    </w:p>
    <w:p w14:paraId="135EF891">
      <w:pPr>
        <w:pStyle w:val="14"/>
        <w:shd w:val="clear" w:fill="FFFFFF" w:themeFill="background1"/>
        <w:snapToGrid w:val="0"/>
        <w:spacing w:line="600" w:lineRule="exact"/>
        <w:ind w:firstLine="640"/>
        <w:jc w:val="left"/>
        <w:rPr>
          <w:rFonts w:hint="eastAsia" w:ascii="仿宋_GB2312" w:hAnsi="仿宋" w:eastAsia="仿宋_GB2312"/>
          <w:kern w:val="2"/>
          <w:sz w:val="32"/>
          <w:szCs w:val="32"/>
          <w:highlight w:val="none"/>
        </w:rPr>
      </w:pPr>
      <w:r>
        <w:rPr>
          <w:rFonts w:hint="eastAsia" w:ascii="仿宋_GB2312" w:hAnsi="仿宋" w:eastAsia="仿宋_GB2312"/>
          <w:kern w:val="2"/>
          <w:sz w:val="32"/>
          <w:szCs w:val="32"/>
          <w:highlight w:val="none"/>
          <w:lang w:val="en-US" w:eastAsia="zh-CN"/>
        </w:rPr>
        <w:t>6.学生报到。申请转专业的学生在未获准转专业之前，必须参加原专业学习，不得私自前往拟转入学院。被批准后一周内，学生到转入专业所在学院报到就读。逾期未报到者，按自动放弃处理。</w:t>
      </w:r>
    </w:p>
    <w:p w14:paraId="3129BFEB">
      <w:pPr>
        <w:pStyle w:val="14"/>
        <w:shd w:val="clear" w:fill="FFFFFF" w:themeFill="background1"/>
        <w:snapToGrid w:val="0"/>
        <w:spacing w:line="600" w:lineRule="exact"/>
        <w:ind w:firstLine="640"/>
        <w:jc w:val="left"/>
        <w:rPr>
          <w:rFonts w:hint="eastAsia" w:ascii="仿宋_GB2312" w:hAnsi="仿宋" w:eastAsia="仿宋_GB2312"/>
          <w:kern w:val="2"/>
          <w:sz w:val="32"/>
          <w:szCs w:val="32"/>
          <w:highlight w:val="none"/>
        </w:rPr>
      </w:pPr>
      <w:r>
        <w:rPr>
          <w:rFonts w:hint="eastAsia" w:ascii="仿宋_GB2312" w:hAnsi="仿宋" w:eastAsia="仿宋_GB2312"/>
          <w:kern w:val="2"/>
          <w:sz w:val="32"/>
          <w:szCs w:val="32"/>
          <w:highlight w:val="none"/>
          <w:lang w:val="en-US" w:eastAsia="zh-CN"/>
        </w:rPr>
        <w:t>7</w:t>
      </w:r>
      <w:r>
        <w:rPr>
          <w:rFonts w:hint="eastAsia" w:ascii="仿宋_GB2312" w:hAnsi="仿宋" w:eastAsia="仿宋_GB2312"/>
          <w:kern w:val="2"/>
          <w:sz w:val="32"/>
          <w:szCs w:val="32"/>
          <w:highlight w:val="none"/>
        </w:rPr>
        <w:t>.缴费注册。转专业学生按转入专业的学费标准缴纳学费。学校负责完成学生的学籍电子注册。</w:t>
      </w:r>
    </w:p>
    <w:p w14:paraId="4651A96A">
      <w:pPr>
        <w:pStyle w:val="14"/>
        <w:shd w:val="clear" w:fill="FFFFFF" w:themeFill="background1"/>
        <w:snapToGrid w:val="0"/>
        <w:spacing w:line="600" w:lineRule="exact"/>
        <w:ind w:firstLine="640"/>
        <w:jc w:val="left"/>
        <w:rPr>
          <w:rFonts w:hint="eastAsia" w:ascii="仿宋_GB2312" w:hAnsi="仿宋" w:eastAsia="仿宋_GB2312"/>
          <w:kern w:val="2"/>
          <w:sz w:val="32"/>
          <w:szCs w:val="32"/>
          <w:highlight w:val="none"/>
        </w:rPr>
      </w:pPr>
      <w:r>
        <w:rPr>
          <w:rFonts w:hint="eastAsia" w:ascii="仿宋_GB2312" w:hAnsi="仿宋" w:eastAsia="仿宋_GB2312"/>
          <w:kern w:val="2"/>
          <w:sz w:val="32"/>
          <w:szCs w:val="32"/>
          <w:highlight w:val="none"/>
          <w:lang w:val="en-US" w:eastAsia="zh-CN"/>
        </w:rPr>
        <w:t>8</w:t>
      </w:r>
      <w:r>
        <w:rPr>
          <w:rFonts w:hint="eastAsia" w:ascii="仿宋_GB2312" w:hAnsi="仿宋" w:eastAsia="仿宋_GB2312"/>
          <w:kern w:val="2"/>
          <w:sz w:val="32"/>
          <w:szCs w:val="32"/>
          <w:highlight w:val="none"/>
        </w:rPr>
        <w:t>.学籍异动。教务处根据学校批准的转专业名单在教务管理系统和学信网进行学籍异动。</w:t>
      </w:r>
    </w:p>
    <w:p w14:paraId="367A7E0E">
      <w:pPr>
        <w:pStyle w:val="14"/>
        <w:shd w:val="clear" w:fill="FFFFFF" w:themeFill="background1"/>
        <w:snapToGrid w:val="0"/>
        <w:spacing w:line="600" w:lineRule="exact"/>
        <w:ind w:firstLine="640"/>
        <w:jc w:val="left"/>
        <w:rPr>
          <w:rFonts w:hint="eastAsia" w:ascii="仿宋_GB2312" w:hAnsi="仿宋" w:eastAsia="仿宋_GB2312"/>
          <w:kern w:val="2"/>
          <w:sz w:val="32"/>
          <w:szCs w:val="32"/>
          <w:highlight w:val="none"/>
        </w:rPr>
      </w:pPr>
      <w:r>
        <w:rPr>
          <w:rFonts w:hint="eastAsia" w:ascii="仿宋_GB2312" w:hAnsi="仿宋" w:eastAsia="仿宋_GB2312"/>
          <w:kern w:val="2"/>
          <w:sz w:val="32"/>
          <w:szCs w:val="32"/>
          <w:highlight w:val="none"/>
          <w:lang w:val="en-US" w:eastAsia="zh-CN"/>
        </w:rPr>
        <w:t>9</w:t>
      </w:r>
      <w:r>
        <w:rPr>
          <w:rFonts w:hint="eastAsia" w:ascii="仿宋_GB2312" w:hAnsi="仿宋" w:eastAsia="仿宋_GB2312"/>
          <w:kern w:val="2"/>
          <w:sz w:val="32"/>
          <w:szCs w:val="32"/>
          <w:highlight w:val="none"/>
        </w:rPr>
        <w:t>.学院管理。接收学院必须加强对转入学生的管理，落实转入学生的指导教师，并帮助他们制定新的修读计划。</w:t>
      </w:r>
    </w:p>
    <w:p w14:paraId="03B78A90">
      <w:pPr>
        <w:pStyle w:val="14"/>
        <w:shd w:val="clear" w:fill="FFFFFF" w:themeFill="background1"/>
        <w:snapToGrid w:val="0"/>
        <w:spacing w:line="600" w:lineRule="exact"/>
        <w:ind w:firstLine="640"/>
        <w:jc w:val="left"/>
        <w:rPr>
          <w:rFonts w:hint="eastAsia" w:ascii="仿宋_GB2312" w:hAnsi="仿宋" w:eastAsia="仿宋_GB2312"/>
          <w:kern w:val="2"/>
          <w:sz w:val="32"/>
          <w:szCs w:val="32"/>
          <w:highlight w:val="none"/>
        </w:rPr>
      </w:pPr>
      <w:r>
        <w:rPr>
          <w:rFonts w:hint="eastAsia" w:ascii="仿宋_GB2312" w:hAnsi="仿宋" w:eastAsia="仿宋_GB2312"/>
          <w:kern w:val="2"/>
          <w:sz w:val="32"/>
          <w:szCs w:val="32"/>
          <w:highlight w:val="none"/>
        </w:rPr>
        <w:t>五、后续管理</w:t>
      </w:r>
    </w:p>
    <w:p w14:paraId="71356E88">
      <w:pPr>
        <w:pStyle w:val="14"/>
        <w:shd w:val="clear" w:fill="FFFFFF" w:themeFill="background1"/>
        <w:snapToGrid w:val="0"/>
        <w:spacing w:line="600" w:lineRule="exact"/>
        <w:ind w:firstLine="640"/>
        <w:jc w:val="left"/>
        <w:rPr>
          <w:rFonts w:hint="eastAsia" w:ascii="仿宋_GB2312" w:hAnsi="仿宋" w:eastAsia="仿宋_GB2312"/>
          <w:kern w:val="2"/>
          <w:sz w:val="32"/>
          <w:szCs w:val="32"/>
          <w:highlight w:val="none"/>
        </w:rPr>
      </w:pPr>
      <w:r>
        <w:rPr>
          <w:rFonts w:hint="eastAsia" w:ascii="仿宋_GB2312" w:hAnsi="仿宋" w:eastAsia="仿宋_GB2312"/>
          <w:kern w:val="2"/>
          <w:sz w:val="32"/>
          <w:szCs w:val="32"/>
          <w:highlight w:val="none"/>
        </w:rPr>
        <w:t>1.课程补修。学生转专业后，必须严格执行转入专业的人才培养方案，主动核对、补修转入专业相关课程，学院下达学籍异动学业情况通知单至学生本人并交教务处备案。转专业当学期课程耽误的学时学生以自学为主进行补足。</w:t>
      </w:r>
    </w:p>
    <w:p w14:paraId="01C4969A">
      <w:pPr>
        <w:pStyle w:val="14"/>
        <w:shd w:val="clear" w:fill="FFFFFF" w:themeFill="background1"/>
        <w:snapToGrid w:val="0"/>
        <w:spacing w:line="600" w:lineRule="exact"/>
        <w:ind w:firstLine="640"/>
        <w:jc w:val="left"/>
        <w:rPr>
          <w:rFonts w:hint="eastAsia" w:ascii="仿宋_GB2312" w:hAnsi="仿宋" w:eastAsia="仿宋_GB2312"/>
          <w:kern w:val="2"/>
          <w:sz w:val="32"/>
          <w:szCs w:val="32"/>
          <w:highlight w:val="none"/>
        </w:rPr>
      </w:pPr>
      <w:r>
        <w:rPr>
          <w:rFonts w:hint="eastAsia" w:ascii="仿宋_GB2312" w:hAnsi="仿宋" w:eastAsia="仿宋_GB2312"/>
          <w:kern w:val="2"/>
          <w:sz w:val="32"/>
          <w:szCs w:val="32"/>
          <w:highlight w:val="none"/>
        </w:rPr>
        <w:t>2.学分认定。经批准转专业的学生，原专业所学的通识教育课程成绩仍然有效；原专业所学的专业教育课程成绩按通识选修课成绩记入成绩档案，并按新专业要求补修完成规定课程和实践环节。毕业后的毕业证书、学位证书等学籍证明文件与转入专业一致。</w:t>
      </w:r>
    </w:p>
    <w:p w14:paraId="5344ED7A">
      <w:pPr>
        <w:pStyle w:val="14"/>
        <w:shd w:val="clear" w:fill="FFFFFF" w:themeFill="background1"/>
        <w:snapToGrid w:val="0"/>
        <w:spacing w:line="600" w:lineRule="exact"/>
        <w:ind w:firstLine="640"/>
        <w:jc w:val="left"/>
        <w:rPr>
          <w:rFonts w:hint="eastAsia" w:ascii="仿宋_GB2312" w:hAnsi="仿宋" w:eastAsia="仿宋_GB2312"/>
          <w:kern w:val="2"/>
          <w:sz w:val="32"/>
          <w:szCs w:val="32"/>
          <w:highlight w:val="none"/>
        </w:rPr>
      </w:pPr>
      <w:r>
        <w:rPr>
          <w:rFonts w:hint="eastAsia" w:ascii="仿宋_GB2312" w:hAnsi="仿宋" w:eastAsia="仿宋_GB2312"/>
          <w:kern w:val="2"/>
          <w:sz w:val="32"/>
          <w:szCs w:val="32"/>
          <w:highlight w:val="none"/>
        </w:rPr>
        <w:t>3.学生管理。学生转专业后参加评优评先、奖助学金评定、宿舍调整、教材购买等事宜按学校相关规定执行。</w:t>
      </w:r>
    </w:p>
    <w:p w14:paraId="7D7AB2D1">
      <w:pPr>
        <w:pStyle w:val="14"/>
        <w:shd w:val="clear" w:fill="FFFFFF" w:themeFill="background1"/>
        <w:snapToGrid w:val="0"/>
        <w:spacing w:line="600" w:lineRule="exact"/>
        <w:ind w:firstLine="640"/>
        <w:jc w:val="left"/>
        <w:rPr>
          <w:rFonts w:hint="eastAsia" w:ascii="仿宋_GB2312" w:hAnsi="仿宋" w:eastAsia="仿宋_GB2312"/>
          <w:kern w:val="2"/>
          <w:sz w:val="32"/>
          <w:szCs w:val="32"/>
          <w:highlight w:val="none"/>
        </w:rPr>
      </w:pPr>
      <w:r>
        <w:rPr>
          <w:rFonts w:hint="eastAsia" w:ascii="仿宋_GB2312" w:hAnsi="仿宋" w:eastAsia="仿宋_GB2312"/>
          <w:kern w:val="2"/>
          <w:sz w:val="32"/>
          <w:szCs w:val="32"/>
          <w:highlight w:val="none"/>
        </w:rPr>
        <w:t>六、其他未尽事宜由工商学院转专业工作小组负责解释。</w:t>
      </w:r>
    </w:p>
    <w:p w14:paraId="28853CF9">
      <w:pPr>
        <w:shd w:val="clear" w:fill="FFFFFF" w:themeFill="background1"/>
        <w:rPr>
          <w:rFonts w:hint="eastAsia" w:ascii="仿宋_GB2312" w:hAnsi="仿宋" w:eastAsia="仿宋_GB2312" w:cs="宋体"/>
          <w:b/>
          <w:bCs/>
          <w:kern w:val="0"/>
          <w:sz w:val="32"/>
          <w:szCs w:val="32"/>
          <w:highlight w:val="none"/>
        </w:rPr>
      </w:pPr>
    </w:p>
    <w:p w14:paraId="518F7B3D">
      <w:pPr>
        <w:shd w:val="clear" w:fill="FFFFFF" w:themeFill="background1"/>
        <w:rPr>
          <w:rFonts w:hint="eastAsia" w:ascii="仿宋_GB2312" w:hAnsi="仿宋" w:eastAsia="仿宋_GB2312" w:cs="宋体"/>
          <w:b/>
          <w:bCs/>
          <w:kern w:val="0"/>
          <w:sz w:val="32"/>
          <w:szCs w:val="32"/>
          <w:highlight w:val="none"/>
        </w:rPr>
      </w:pPr>
    </w:p>
    <w:p w14:paraId="37D2A66D">
      <w:pPr>
        <w:shd w:val="clear" w:fill="FFFFFF" w:themeFill="background1"/>
        <w:ind w:right="630" w:rightChars="300" w:firstLine="640" w:firstLineChars="200"/>
        <w:jc w:val="center"/>
        <w:rPr>
          <w:rFonts w:ascii="仿宋_GB2312" w:hAnsi="仿宋" w:eastAsia="仿宋_GB2312"/>
          <w:sz w:val="32"/>
          <w:szCs w:val="32"/>
          <w:highlight w:val="none"/>
        </w:rPr>
      </w:pPr>
      <w:r>
        <w:rPr>
          <w:rFonts w:hint="eastAsia" w:ascii="仿宋_GB2312" w:hAnsi="仿宋" w:eastAsia="仿宋_GB2312"/>
          <w:sz w:val="32"/>
          <w:szCs w:val="32"/>
          <w:highlight w:val="none"/>
        </w:rPr>
        <w:t xml:space="preserve">                              工商学院</w:t>
      </w:r>
    </w:p>
    <w:p w14:paraId="1FF3315A">
      <w:pPr>
        <w:shd w:val="clear" w:fill="FFFFFF" w:themeFill="background1"/>
        <w:ind w:right="840" w:rightChars="400" w:firstLine="640" w:firstLineChars="200"/>
        <w:jc w:val="right"/>
        <w:rPr>
          <w:rFonts w:ascii="仿宋_GB2312" w:hAnsi="仿宋" w:eastAsia="仿宋_GB2312"/>
          <w:sz w:val="32"/>
          <w:szCs w:val="32"/>
          <w:highlight w:val="none"/>
        </w:rPr>
      </w:pPr>
      <w:r>
        <w:rPr>
          <w:rFonts w:ascii="仿宋_GB2312" w:hAnsi="仿宋" w:eastAsia="仿宋_GB2312"/>
          <w:sz w:val="32"/>
          <w:szCs w:val="32"/>
          <w:highlight w:val="none"/>
        </w:rPr>
        <w:t>202</w:t>
      </w:r>
      <w:r>
        <w:rPr>
          <w:rFonts w:hint="eastAsia" w:ascii="仿宋_GB2312" w:hAnsi="仿宋" w:eastAsia="仿宋_GB2312"/>
          <w:sz w:val="32"/>
          <w:szCs w:val="32"/>
          <w:highlight w:val="none"/>
          <w:lang w:val="en-US" w:eastAsia="zh-CN"/>
        </w:rPr>
        <w:t>5</w:t>
      </w:r>
      <w:r>
        <w:rPr>
          <w:rFonts w:ascii="仿宋_GB2312" w:hAnsi="仿宋" w:eastAsia="仿宋_GB2312"/>
          <w:sz w:val="32"/>
          <w:szCs w:val="32"/>
          <w:highlight w:val="none"/>
        </w:rPr>
        <w:t>年</w:t>
      </w:r>
      <w:r>
        <w:rPr>
          <w:rFonts w:hint="eastAsia" w:ascii="仿宋_GB2312" w:hAnsi="仿宋" w:eastAsia="仿宋_GB2312"/>
          <w:sz w:val="32"/>
          <w:szCs w:val="32"/>
          <w:highlight w:val="none"/>
          <w:lang w:val="en-US" w:eastAsia="zh-CN"/>
        </w:rPr>
        <w:t>8</w:t>
      </w:r>
      <w:r>
        <w:rPr>
          <w:rFonts w:ascii="仿宋_GB2312" w:hAnsi="仿宋" w:eastAsia="仿宋_GB2312"/>
          <w:sz w:val="32"/>
          <w:szCs w:val="32"/>
          <w:highlight w:val="none"/>
        </w:rPr>
        <w:t>月</w:t>
      </w:r>
      <w:r>
        <w:rPr>
          <w:rFonts w:hint="eastAsia" w:ascii="仿宋_GB2312" w:hAnsi="仿宋" w:eastAsia="仿宋_GB2312"/>
          <w:sz w:val="32"/>
          <w:szCs w:val="32"/>
          <w:highlight w:val="none"/>
          <w:lang w:val="en-US" w:eastAsia="zh-CN"/>
        </w:rPr>
        <w:t>29</w:t>
      </w:r>
      <w:r>
        <w:rPr>
          <w:rFonts w:ascii="仿宋_GB2312" w:hAnsi="仿宋" w:eastAsia="仿宋_GB2312"/>
          <w:sz w:val="32"/>
          <w:szCs w:val="32"/>
          <w:highlight w:val="none"/>
        </w:rPr>
        <w:t>日</w:t>
      </w:r>
    </w:p>
    <w:p w14:paraId="512CB155">
      <w:pPr>
        <w:pageBreakBefore/>
        <w:shd w:val="clear" w:fill="FFFFFF" w:themeFill="background1"/>
        <w:rPr>
          <w:rFonts w:ascii="仿宋_GB2312" w:hAnsi="仿宋" w:eastAsia="仿宋_GB2312"/>
          <w:sz w:val="32"/>
          <w:szCs w:val="32"/>
          <w:highlight w:val="none"/>
        </w:rPr>
      </w:pPr>
      <w:r>
        <w:rPr>
          <w:rFonts w:hint="eastAsia" w:ascii="仿宋_GB2312" w:hAnsi="仿宋" w:eastAsia="仿宋_GB2312"/>
          <w:sz w:val="32"/>
          <w:szCs w:val="32"/>
          <w:highlight w:val="none"/>
        </w:rPr>
        <w:t>附件1</w:t>
      </w:r>
    </w:p>
    <w:p w14:paraId="1D860EA7">
      <w:pPr>
        <w:shd w:val="clear" w:fill="FFFFFF" w:themeFill="background1"/>
        <w:spacing w:line="440" w:lineRule="exact"/>
        <w:jc w:val="center"/>
        <w:rPr>
          <w:rFonts w:ascii="黑体" w:hAnsi="黑体" w:eastAsia="黑体" w:cs="黑体"/>
          <w:b/>
          <w:sz w:val="44"/>
          <w:szCs w:val="44"/>
          <w:highlight w:val="none"/>
        </w:rPr>
      </w:pPr>
      <w:r>
        <w:rPr>
          <w:rFonts w:hint="eastAsia" w:ascii="黑体" w:hAnsi="黑体" w:eastAsia="黑体" w:cs="黑体"/>
          <w:b/>
          <w:sz w:val="44"/>
          <w:szCs w:val="44"/>
          <w:highlight w:val="none"/>
        </w:rPr>
        <w:t>工商学院</w:t>
      </w:r>
    </w:p>
    <w:p w14:paraId="335CE347">
      <w:pPr>
        <w:shd w:val="clear" w:fill="FFFFFF" w:themeFill="background1"/>
        <w:spacing w:afterLines="50" w:line="440" w:lineRule="exact"/>
        <w:jc w:val="center"/>
        <w:rPr>
          <w:rFonts w:ascii="黑体" w:hAnsi="黑体" w:eastAsia="黑体" w:cs="黑体"/>
          <w:b/>
          <w:sz w:val="40"/>
          <w:szCs w:val="40"/>
          <w:highlight w:val="none"/>
        </w:rPr>
      </w:pPr>
      <w:r>
        <w:rPr>
          <w:rFonts w:hint="eastAsia" w:ascii="黑体" w:hAnsi="黑体" w:eastAsia="黑体" w:cs="黑体"/>
          <w:b/>
          <w:sz w:val="44"/>
          <w:szCs w:val="44"/>
          <w:highlight w:val="none"/>
        </w:rPr>
        <w:t>拟转入学生跟班</w:t>
      </w:r>
      <w:r>
        <w:rPr>
          <w:rFonts w:hint="eastAsia" w:ascii="黑体" w:hAnsi="黑体" w:eastAsia="黑体" w:cs="黑体"/>
          <w:b/>
          <w:sz w:val="40"/>
          <w:szCs w:val="40"/>
          <w:highlight w:val="none"/>
        </w:rPr>
        <w:t>试听记录表</w:t>
      </w:r>
    </w:p>
    <w:tbl>
      <w:tblPr>
        <w:tblStyle w:val="6"/>
        <w:tblpPr w:leftFromText="181" w:rightFromText="181" w:vertAnchor="text" w:horzAnchor="page" w:tblpX="1124"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0"/>
        <w:gridCol w:w="1529"/>
        <w:gridCol w:w="16"/>
        <w:gridCol w:w="1850"/>
        <w:gridCol w:w="4535"/>
      </w:tblGrid>
      <w:tr w14:paraId="177B5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3" w:hRule="atLeast"/>
        </w:trPr>
        <w:tc>
          <w:tcPr>
            <w:tcW w:w="1180" w:type="dxa"/>
            <w:vAlign w:val="center"/>
          </w:tcPr>
          <w:p w14:paraId="3E221859">
            <w:pPr>
              <w:shd w:val="clear" w:fill="FFFFFF" w:themeFill="background1"/>
              <w:spacing w:line="340" w:lineRule="exact"/>
              <w:jc w:val="center"/>
              <w:rPr>
                <w:rFonts w:ascii="黑体" w:hAnsi="黑体" w:eastAsia="黑体" w:cs="黑体"/>
                <w:b/>
                <w:szCs w:val="21"/>
                <w:highlight w:val="none"/>
              </w:rPr>
            </w:pPr>
            <w:r>
              <w:rPr>
                <w:rFonts w:hint="eastAsia" w:ascii="黑体" w:hAnsi="黑体" w:eastAsia="黑体" w:cs="黑体"/>
                <w:b/>
                <w:szCs w:val="21"/>
                <w:highlight w:val="none"/>
              </w:rPr>
              <w:t>授课教师</w:t>
            </w:r>
          </w:p>
        </w:tc>
        <w:tc>
          <w:tcPr>
            <w:tcW w:w="1622" w:type="dxa"/>
            <w:vAlign w:val="center"/>
          </w:tcPr>
          <w:p w14:paraId="3F34E543">
            <w:pPr>
              <w:shd w:val="clear" w:fill="FFFFFF" w:themeFill="background1"/>
              <w:spacing w:line="340" w:lineRule="exact"/>
              <w:jc w:val="center"/>
              <w:rPr>
                <w:rFonts w:ascii="黑体" w:hAnsi="黑体" w:eastAsia="黑体" w:cs="黑体"/>
                <w:b/>
                <w:szCs w:val="21"/>
                <w:highlight w:val="none"/>
              </w:rPr>
            </w:pPr>
          </w:p>
        </w:tc>
        <w:tc>
          <w:tcPr>
            <w:tcW w:w="1958" w:type="dxa"/>
            <w:gridSpan w:val="2"/>
            <w:vAlign w:val="center"/>
          </w:tcPr>
          <w:p w14:paraId="25917A4B">
            <w:pPr>
              <w:shd w:val="clear" w:fill="FFFFFF" w:themeFill="background1"/>
              <w:spacing w:line="340" w:lineRule="exact"/>
              <w:jc w:val="center"/>
              <w:rPr>
                <w:rFonts w:ascii="黑体" w:hAnsi="黑体" w:eastAsia="黑体" w:cs="黑体"/>
                <w:b/>
                <w:szCs w:val="21"/>
                <w:highlight w:val="none"/>
              </w:rPr>
            </w:pPr>
            <w:r>
              <w:rPr>
                <w:rFonts w:hint="eastAsia" w:ascii="黑体" w:hAnsi="黑体" w:eastAsia="黑体" w:cs="黑体"/>
                <w:b/>
                <w:szCs w:val="21"/>
                <w:highlight w:val="none"/>
              </w:rPr>
              <w:t>课程名称</w:t>
            </w:r>
          </w:p>
        </w:tc>
        <w:tc>
          <w:tcPr>
            <w:tcW w:w="4874" w:type="dxa"/>
            <w:vAlign w:val="center"/>
          </w:tcPr>
          <w:p w14:paraId="1C73C4DD">
            <w:pPr>
              <w:shd w:val="clear" w:fill="FFFFFF" w:themeFill="background1"/>
              <w:spacing w:line="340" w:lineRule="exact"/>
              <w:jc w:val="center"/>
              <w:rPr>
                <w:rFonts w:ascii="黑体" w:hAnsi="黑体" w:eastAsia="黑体" w:cs="黑体"/>
                <w:b/>
                <w:szCs w:val="21"/>
                <w:highlight w:val="none"/>
              </w:rPr>
            </w:pPr>
          </w:p>
        </w:tc>
      </w:tr>
      <w:tr w14:paraId="41893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8" w:hRule="atLeast"/>
        </w:trPr>
        <w:tc>
          <w:tcPr>
            <w:tcW w:w="1180" w:type="dxa"/>
            <w:vAlign w:val="center"/>
          </w:tcPr>
          <w:p w14:paraId="51265222">
            <w:pPr>
              <w:shd w:val="clear" w:fill="FFFFFF" w:themeFill="background1"/>
              <w:spacing w:line="340" w:lineRule="exact"/>
              <w:jc w:val="center"/>
              <w:rPr>
                <w:rFonts w:ascii="黑体" w:hAnsi="黑体" w:eastAsia="黑体" w:cs="黑体"/>
                <w:b/>
                <w:szCs w:val="21"/>
                <w:highlight w:val="none"/>
              </w:rPr>
            </w:pPr>
            <w:r>
              <w:rPr>
                <w:rFonts w:hint="eastAsia" w:ascii="黑体" w:hAnsi="黑体" w:eastAsia="黑体" w:cs="黑体"/>
                <w:b/>
                <w:szCs w:val="21"/>
                <w:highlight w:val="none"/>
              </w:rPr>
              <w:t>授课地点</w:t>
            </w:r>
          </w:p>
        </w:tc>
        <w:tc>
          <w:tcPr>
            <w:tcW w:w="1622" w:type="dxa"/>
            <w:vAlign w:val="center"/>
          </w:tcPr>
          <w:p w14:paraId="76D7A92F">
            <w:pPr>
              <w:shd w:val="clear" w:fill="FFFFFF" w:themeFill="background1"/>
              <w:spacing w:line="340" w:lineRule="exact"/>
              <w:jc w:val="center"/>
              <w:rPr>
                <w:rFonts w:ascii="黑体" w:hAnsi="黑体" w:eastAsia="黑体" w:cs="黑体"/>
                <w:b/>
                <w:szCs w:val="21"/>
                <w:highlight w:val="none"/>
              </w:rPr>
            </w:pPr>
          </w:p>
        </w:tc>
        <w:tc>
          <w:tcPr>
            <w:tcW w:w="1958" w:type="dxa"/>
            <w:gridSpan w:val="2"/>
            <w:vAlign w:val="center"/>
          </w:tcPr>
          <w:p w14:paraId="268AA377">
            <w:pPr>
              <w:shd w:val="clear" w:fill="FFFFFF" w:themeFill="background1"/>
              <w:spacing w:line="340" w:lineRule="exact"/>
              <w:jc w:val="center"/>
              <w:rPr>
                <w:rFonts w:ascii="黑体" w:hAnsi="黑体" w:eastAsia="黑体" w:cs="黑体"/>
                <w:b/>
                <w:szCs w:val="21"/>
                <w:highlight w:val="none"/>
              </w:rPr>
            </w:pPr>
            <w:r>
              <w:rPr>
                <w:rFonts w:hint="eastAsia" w:ascii="黑体" w:hAnsi="黑体" w:eastAsia="黑体" w:cs="黑体"/>
                <w:b/>
                <w:szCs w:val="21"/>
                <w:highlight w:val="none"/>
              </w:rPr>
              <w:t>授课专业班级</w:t>
            </w:r>
          </w:p>
        </w:tc>
        <w:tc>
          <w:tcPr>
            <w:tcW w:w="4874" w:type="dxa"/>
            <w:vAlign w:val="center"/>
          </w:tcPr>
          <w:p w14:paraId="7E6372E8">
            <w:pPr>
              <w:shd w:val="clear" w:fill="FFFFFF" w:themeFill="background1"/>
              <w:spacing w:line="340" w:lineRule="exact"/>
              <w:jc w:val="center"/>
              <w:rPr>
                <w:rFonts w:ascii="黑体" w:hAnsi="黑体" w:eastAsia="黑体" w:cs="黑体"/>
                <w:b/>
                <w:szCs w:val="21"/>
                <w:highlight w:val="none"/>
              </w:rPr>
            </w:pPr>
          </w:p>
        </w:tc>
      </w:tr>
      <w:tr w14:paraId="035A8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1" w:hRule="atLeast"/>
        </w:trPr>
        <w:tc>
          <w:tcPr>
            <w:tcW w:w="1180" w:type="dxa"/>
            <w:vAlign w:val="center"/>
          </w:tcPr>
          <w:p w14:paraId="7FA4CE3A">
            <w:pPr>
              <w:shd w:val="clear" w:fill="FFFFFF" w:themeFill="background1"/>
              <w:spacing w:line="340" w:lineRule="exact"/>
              <w:jc w:val="center"/>
              <w:rPr>
                <w:rFonts w:ascii="黑体" w:hAnsi="黑体" w:eastAsia="黑体" w:cs="黑体"/>
                <w:b/>
                <w:szCs w:val="21"/>
                <w:highlight w:val="none"/>
              </w:rPr>
            </w:pPr>
            <w:r>
              <w:rPr>
                <w:rFonts w:hint="eastAsia" w:ascii="黑体" w:hAnsi="黑体" w:eastAsia="黑体" w:cs="黑体"/>
                <w:b/>
                <w:szCs w:val="21"/>
                <w:highlight w:val="none"/>
              </w:rPr>
              <w:t>听课人</w:t>
            </w:r>
          </w:p>
        </w:tc>
        <w:tc>
          <w:tcPr>
            <w:tcW w:w="1639" w:type="dxa"/>
            <w:gridSpan w:val="2"/>
            <w:vAlign w:val="center"/>
          </w:tcPr>
          <w:p w14:paraId="6B851275">
            <w:pPr>
              <w:shd w:val="clear" w:fill="FFFFFF" w:themeFill="background1"/>
              <w:spacing w:line="340" w:lineRule="exact"/>
              <w:rPr>
                <w:rFonts w:ascii="黑体" w:hAnsi="黑体" w:eastAsia="黑体" w:cs="黑体"/>
                <w:b/>
                <w:szCs w:val="21"/>
                <w:highlight w:val="none"/>
              </w:rPr>
            </w:pPr>
          </w:p>
        </w:tc>
        <w:tc>
          <w:tcPr>
            <w:tcW w:w="1941" w:type="dxa"/>
            <w:vAlign w:val="center"/>
          </w:tcPr>
          <w:p w14:paraId="3F14AE20">
            <w:pPr>
              <w:shd w:val="clear" w:fill="FFFFFF" w:themeFill="background1"/>
              <w:spacing w:line="340" w:lineRule="exact"/>
              <w:rPr>
                <w:rFonts w:ascii="黑体" w:hAnsi="黑体" w:eastAsia="黑体" w:cs="黑体"/>
                <w:b/>
                <w:szCs w:val="21"/>
                <w:highlight w:val="none"/>
              </w:rPr>
            </w:pPr>
            <w:r>
              <w:rPr>
                <w:rFonts w:hint="eastAsia" w:ascii="黑体" w:hAnsi="黑体" w:eastAsia="黑体" w:cs="黑体"/>
                <w:b/>
                <w:szCs w:val="21"/>
                <w:highlight w:val="none"/>
              </w:rPr>
              <w:t>听课人原年级专业</w:t>
            </w:r>
          </w:p>
        </w:tc>
        <w:tc>
          <w:tcPr>
            <w:tcW w:w="4874" w:type="dxa"/>
            <w:vAlign w:val="center"/>
          </w:tcPr>
          <w:p w14:paraId="16A9D887">
            <w:pPr>
              <w:shd w:val="clear" w:fill="FFFFFF" w:themeFill="background1"/>
              <w:spacing w:line="340" w:lineRule="exact"/>
              <w:rPr>
                <w:rFonts w:ascii="黑体" w:hAnsi="黑体" w:eastAsia="黑体" w:cs="黑体"/>
                <w:b/>
                <w:szCs w:val="21"/>
                <w:highlight w:val="none"/>
              </w:rPr>
            </w:pPr>
          </w:p>
        </w:tc>
      </w:tr>
      <w:tr w14:paraId="6EF32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26" w:hRule="atLeast"/>
        </w:trPr>
        <w:tc>
          <w:tcPr>
            <w:tcW w:w="1180" w:type="dxa"/>
            <w:vAlign w:val="center"/>
          </w:tcPr>
          <w:p w14:paraId="27BD8BDF">
            <w:pPr>
              <w:shd w:val="clear" w:fill="FFFFFF" w:themeFill="background1"/>
              <w:spacing w:line="500" w:lineRule="exact"/>
              <w:jc w:val="center"/>
              <w:rPr>
                <w:rFonts w:ascii="黑体" w:eastAsia="黑体"/>
                <w:b/>
                <w:sz w:val="48"/>
                <w:szCs w:val="48"/>
                <w:highlight w:val="none"/>
              </w:rPr>
            </w:pPr>
          </w:p>
          <w:p w14:paraId="08305302">
            <w:pPr>
              <w:shd w:val="clear" w:fill="FFFFFF" w:themeFill="background1"/>
              <w:spacing w:line="500" w:lineRule="exact"/>
              <w:jc w:val="center"/>
              <w:rPr>
                <w:rFonts w:ascii="黑体" w:eastAsia="黑体"/>
                <w:b/>
                <w:sz w:val="48"/>
                <w:szCs w:val="48"/>
                <w:highlight w:val="none"/>
              </w:rPr>
            </w:pPr>
          </w:p>
          <w:p w14:paraId="19A5460D">
            <w:pPr>
              <w:shd w:val="clear" w:fill="FFFFFF" w:themeFill="background1"/>
              <w:spacing w:line="500" w:lineRule="exact"/>
              <w:jc w:val="center"/>
              <w:rPr>
                <w:rFonts w:ascii="黑体" w:eastAsia="黑体"/>
                <w:b/>
                <w:sz w:val="48"/>
                <w:szCs w:val="48"/>
                <w:highlight w:val="none"/>
              </w:rPr>
            </w:pPr>
          </w:p>
          <w:p w14:paraId="6D98FD26">
            <w:pPr>
              <w:shd w:val="clear" w:fill="FFFFFF" w:themeFill="background1"/>
              <w:spacing w:line="500" w:lineRule="exact"/>
              <w:jc w:val="center"/>
              <w:rPr>
                <w:rFonts w:ascii="黑体" w:eastAsia="黑体"/>
                <w:b/>
                <w:sz w:val="48"/>
                <w:szCs w:val="48"/>
                <w:highlight w:val="none"/>
              </w:rPr>
            </w:pPr>
          </w:p>
          <w:p w14:paraId="6A56498B">
            <w:pPr>
              <w:shd w:val="clear" w:fill="FFFFFF" w:themeFill="background1"/>
              <w:spacing w:line="500" w:lineRule="exact"/>
              <w:jc w:val="center"/>
              <w:rPr>
                <w:rFonts w:ascii="黑体" w:eastAsia="黑体"/>
                <w:b/>
                <w:sz w:val="48"/>
                <w:szCs w:val="48"/>
                <w:highlight w:val="none"/>
              </w:rPr>
            </w:pPr>
          </w:p>
          <w:p w14:paraId="31E5E64B">
            <w:pPr>
              <w:shd w:val="clear" w:fill="FFFFFF" w:themeFill="background1"/>
              <w:spacing w:line="500" w:lineRule="exact"/>
              <w:rPr>
                <w:rFonts w:ascii="黑体" w:eastAsia="黑体"/>
                <w:b/>
                <w:sz w:val="48"/>
                <w:szCs w:val="48"/>
                <w:highlight w:val="none"/>
              </w:rPr>
            </w:pPr>
          </w:p>
          <w:p w14:paraId="4A2560E1">
            <w:pPr>
              <w:shd w:val="clear" w:fill="FFFFFF" w:themeFill="background1"/>
              <w:spacing w:line="500" w:lineRule="exact"/>
              <w:jc w:val="center"/>
              <w:rPr>
                <w:rFonts w:ascii="黑体" w:eastAsia="黑体"/>
                <w:b/>
                <w:sz w:val="48"/>
                <w:szCs w:val="48"/>
                <w:highlight w:val="none"/>
              </w:rPr>
            </w:pPr>
            <w:r>
              <w:rPr>
                <w:rFonts w:hint="eastAsia" w:ascii="黑体" w:eastAsia="黑体"/>
                <w:b/>
                <w:sz w:val="48"/>
                <w:szCs w:val="48"/>
                <w:highlight w:val="none"/>
              </w:rPr>
              <w:t>听</w:t>
            </w:r>
          </w:p>
          <w:p w14:paraId="153B5892">
            <w:pPr>
              <w:shd w:val="clear" w:fill="FFFFFF" w:themeFill="background1"/>
              <w:spacing w:line="500" w:lineRule="exact"/>
              <w:jc w:val="center"/>
              <w:rPr>
                <w:rFonts w:ascii="黑体" w:eastAsia="黑体"/>
                <w:b/>
                <w:sz w:val="48"/>
                <w:szCs w:val="48"/>
                <w:highlight w:val="none"/>
              </w:rPr>
            </w:pPr>
            <w:r>
              <w:rPr>
                <w:rFonts w:hint="eastAsia" w:ascii="黑体" w:eastAsia="黑体"/>
                <w:b/>
                <w:sz w:val="48"/>
                <w:szCs w:val="48"/>
                <w:highlight w:val="none"/>
              </w:rPr>
              <w:t>课</w:t>
            </w:r>
          </w:p>
          <w:p w14:paraId="6FD59CEF">
            <w:pPr>
              <w:shd w:val="clear" w:fill="FFFFFF" w:themeFill="background1"/>
              <w:spacing w:line="500" w:lineRule="exact"/>
              <w:jc w:val="center"/>
              <w:rPr>
                <w:rFonts w:ascii="黑体" w:eastAsia="黑体"/>
                <w:b/>
                <w:sz w:val="48"/>
                <w:szCs w:val="48"/>
                <w:highlight w:val="none"/>
              </w:rPr>
            </w:pPr>
            <w:r>
              <w:rPr>
                <w:rFonts w:hint="eastAsia" w:ascii="黑体" w:eastAsia="黑体"/>
                <w:b/>
                <w:sz w:val="48"/>
                <w:szCs w:val="48"/>
                <w:highlight w:val="none"/>
              </w:rPr>
              <w:t>笔</w:t>
            </w:r>
          </w:p>
          <w:p w14:paraId="2F7A8A0E">
            <w:pPr>
              <w:shd w:val="clear" w:fill="FFFFFF" w:themeFill="background1"/>
              <w:spacing w:line="500" w:lineRule="exact"/>
              <w:jc w:val="center"/>
              <w:rPr>
                <w:rFonts w:ascii="黑体" w:eastAsia="黑体"/>
                <w:b/>
                <w:sz w:val="48"/>
                <w:szCs w:val="48"/>
                <w:highlight w:val="none"/>
              </w:rPr>
            </w:pPr>
            <w:r>
              <w:rPr>
                <w:rFonts w:hint="eastAsia" w:ascii="黑体" w:eastAsia="黑体"/>
                <w:b/>
                <w:sz w:val="48"/>
                <w:szCs w:val="48"/>
                <w:highlight w:val="none"/>
              </w:rPr>
              <w:t>记</w:t>
            </w:r>
          </w:p>
          <w:p w14:paraId="291ABAAA">
            <w:pPr>
              <w:shd w:val="clear" w:fill="FFFFFF" w:themeFill="background1"/>
              <w:spacing w:line="500" w:lineRule="exact"/>
              <w:rPr>
                <w:rFonts w:ascii="黑体" w:eastAsia="黑体"/>
                <w:b/>
                <w:sz w:val="48"/>
                <w:szCs w:val="48"/>
                <w:highlight w:val="none"/>
              </w:rPr>
            </w:pPr>
          </w:p>
          <w:p w14:paraId="0253BD18">
            <w:pPr>
              <w:shd w:val="clear" w:fill="FFFFFF" w:themeFill="background1"/>
              <w:spacing w:line="340" w:lineRule="exact"/>
              <w:jc w:val="center"/>
              <w:rPr>
                <w:rFonts w:ascii="黑体" w:hAnsi="黑体" w:eastAsia="黑体" w:cs="黑体"/>
                <w:b/>
                <w:szCs w:val="21"/>
                <w:highlight w:val="none"/>
              </w:rPr>
            </w:pPr>
          </w:p>
        </w:tc>
        <w:tc>
          <w:tcPr>
            <w:tcW w:w="8454" w:type="dxa"/>
            <w:gridSpan w:val="4"/>
            <w:vAlign w:val="center"/>
          </w:tcPr>
          <w:p w14:paraId="4CD3328F">
            <w:pPr>
              <w:shd w:val="clear" w:fill="FFFFFF" w:themeFill="background1"/>
              <w:spacing w:line="500" w:lineRule="exact"/>
              <w:jc w:val="left"/>
              <w:rPr>
                <w:rFonts w:ascii="仿宋_GB2312" w:eastAsia="仿宋_GB2312"/>
                <w:sz w:val="24"/>
                <w:highlight w:val="none"/>
              </w:rPr>
            </w:pPr>
            <w:r>
              <w:rPr>
                <w:rFonts w:hint="eastAsia" w:ascii="仿宋_GB2312" w:eastAsia="仿宋_GB2312"/>
                <w:sz w:val="24"/>
                <w:highlight w:val="none"/>
              </w:rPr>
              <w:t>（要求：记录详实，内容完整，字迹工整，具有特色）</w:t>
            </w:r>
          </w:p>
          <w:p w14:paraId="4DDFA9AF">
            <w:pPr>
              <w:shd w:val="clear" w:fill="FFFFFF" w:themeFill="background1"/>
              <w:spacing w:line="500" w:lineRule="exact"/>
              <w:jc w:val="left"/>
              <w:rPr>
                <w:highlight w:val="none"/>
              </w:rPr>
            </w:pPr>
          </w:p>
          <w:p w14:paraId="740F98CB">
            <w:pPr>
              <w:shd w:val="clear" w:fill="FFFFFF" w:themeFill="background1"/>
              <w:spacing w:line="500" w:lineRule="exact"/>
              <w:jc w:val="left"/>
              <w:rPr>
                <w:highlight w:val="none"/>
              </w:rPr>
            </w:pPr>
          </w:p>
          <w:p w14:paraId="48C0DF3F">
            <w:pPr>
              <w:shd w:val="clear" w:fill="FFFFFF" w:themeFill="background1"/>
              <w:spacing w:line="500" w:lineRule="exact"/>
              <w:jc w:val="left"/>
              <w:rPr>
                <w:highlight w:val="none"/>
              </w:rPr>
            </w:pPr>
          </w:p>
          <w:p w14:paraId="1B35F406">
            <w:pPr>
              <w:shd w:val="clear" w:fill="FFFFFF" w:themeFill="background1"/>
              <w:spacing w:line="340" w:lineRule="exact"/>
              <w:rPr>
                <w:rFonts w:ascii="黑体" w:hAnsi="黑体" w:eastAsia="黑体" w:cs="黑体"/>
                <w:b/>
                <w:szCs w:val="21"/>
                <w:highlight w:val="none"/>
              </w:rPr>
            </w:pPr>
          </w:p>
        </w:tc>
      </w:tr>
      <w:tr w14:paraId="0F306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50" w:hRule="atLeast"/>
        </w:trPr>
        <w:tc>
          <w:tcPr>
            <w:tcW w:w="1180" w:type="dxa"/>
            <w:vAlign w:val="center"/>
          </w:tcPr>
          <w:p w14:paraId="717D68E0">
            <w:pPr>
              <w:shd w:val="clear" w:fill="FFFFFF" w:themeFill="background1"/>
              <w:spacing w:line="500" w:lineRule="exact"/>
              <w:jc w:val="center"/>
              <w:rPr>
                <w:rFonts w:ascii="黑体" w:eastAsia="黑体"/>
                <w:b/>
                <w:sz w:val="48"/>
                <w:szCs w:val="48"/>
                <w:highlight w:val="none"/>
              </w:rPr>
            </w:pPr>
            <w:r>
              <w:rPr>
                <w:rFonts w:hint="eastAsia" w:ascii="黑体" w:eastAsia="黑体"/>
                <w:b/>
                <w:sz w:val="48"/>
                <w:szCs w:val="48"/>
                <w:highlight w:val="none"/>
              </w:rPr>
              <w:t>听</w:t>
            </w:r>
          </w:p>
          <w:p w14:paraId="1D1D5F6F">
            <w:pPr>
              <w:shd w:val="clear" w:fill="FFFFFF" w:themeFill="background1"/>
              <w:spacing w:line="500" w:lineRule="exact"/>
              <w:jc w:val="center"/>
              <w:rPr>
                <w:rFonts w:ascii="黑体" w:eastAsia="黑体"/>
                <w:b/>
                <w:sz w:val="48"/>
                <w:szCs w:val="48"/>
                <w:highlight w:val="none"/>
              </w:rPr>
            </w:pPr>
            <w:r>
              <w:rPr>
                <w:rFonts w:hint="eastAsia" w:ascii="黑体" w:eastAsia="黑体"/>
                <w:b/>
                <w:sz w:val="48"/>
                <w:szCs w:val="48"/>
                <w:highlight w:val="none"/>
              </w:rPr>
              <w:t>课</w:t>
            </w:r>
          </w:p>
          <w:p w14:paraId="39C3BED7">
            <w:pPr>
              <w:shd w:val="clear" w:fill="FFFFFF" w:themeFill="background1"/>
              <w:spacing w:line="500" w:lineRule="exact"/>
              <w:jc w:val="center"/>
              <w:rPr>
                <w:rFonts w:ascii="黑体" w:eastAsia="黑体"/>
                <w:b/>
                <w:sz w:val="48"/>
                <w:szCs w:val="48"/>
                <w:highlight w:val="none"/>
              </w:rPr>
            </w:pPr>
            <w:r>
              <w:rPr>
                <w:rFonts w:hint="eastAsia" w:ascii="黑体" w:eastAsia="黑体"/>
                <w:b/>
                <w:sz w:val="48"/>
                <w:szCs w:val="48"/>
                <w:highlight w:val="none"/>
              </w:rPr>
              <w:t>收</w:t>
            </w:r>
          </w:p>
          <w:p w14:paraId="193943EA">
            <w:pPr>
              <w:shd w:val="clear" w:fill="FFFFFF" w:themeFill="background1"/>
              <w:spacing w:line="500" w:lineRule="exact"/>
              <w:jc w:val="center"/>
              <w:rPr>
                <w:rFonts w:ascii="黑体" w:eastAsia="黑体"/>
                <w:b/>
                <w:sz w:val="48"/>
                <w:szCs w:val="48"/>
                <w:highlight w:val="none"/>
              </w:rPr>
            </w:pPr>
            <w:r>
              <w:rPr>
                <w:rFonts w:hint="eastAsia" w:ascii="黑体" w:eastAsia="黑体"/>
                <w:b/>
                <w:sz w:val="48"/>
                <w:szCs w:val="48"/>
                <w:highlight w:val="none"/>
              </w:rPr>
              <w:t>获</w:t>
            </w:r>
          </w:p>
          <w:p w14:paraId="61E80810">
            <w:pPr>
              <w:shd w:val="clear" w:fill="FFFFFF" w:themeFill="background1"/>
              <w:spacing w:line="500" w:lineRule="exact"/>
              <w:jc w:val="center"/>
              <w:rPr>
                <w:rFonts w:ascii="黑体" w:eastAsia="黑体"/>
                <w:b/>
                <w:sz w:val="48"/>
                <w:szCs w:val="48"/>
                <w:highlight w:val="none"/>
              </w:rPr>
            </w:pPr>
            <w:r>
              <w:rPr>
                <w:rFonts w:hint="eastAsia" w:ascii="黑体" w:eastAsia="黑体"/>
                <w:b/>
                <w:sz w:val="48"/>
                <w:szCs w:val="48"/>
                <w:highlight w:val="none"/>
              </w:rPr>
              <w:t>与</w:t>
            </w:r>
          </w:p>
          <w:p w14:paraId="7A60F9DF">
            <w:pPr>
              <w:shd w:val="clear" w:fill="FFFFFF" w:themeFill="background1"/>
              <w:spacing w:line="500" w:lineRule="exact"/>
              <w:jc w:val="center"/>
              <w:rPr>
                <w:rFonts w:ascii="黑体" w:eastAsia="黑体"/>
                <w:b/>
                <w:sz w:val="48"/>
                <w:szCs w:val="48"/>
                <w:highlight w:val="none"/>
              </w:rPr>
            </w:pPr>
            <w:r>
              <w:rPr>
                <w:rFonts w:hint="eastAsia" w:ascii="黑体" w:eastAsia="黑体"/>
                <w:b/>
                <w:sz w:val="48"/>
                <w:szCs w:val="48"/>
                <w:highlight w:val="none"/>
              </w:rPr>
              <w:t>感</w:t>
            </w:r>
          </w:p>
          <w:p w14:paraId="2F438D36">
            <w:pPr>
              <w:shd w:val="clear" w:fill="FFFFFF" w:themeFill="background1"/>
              <w:spacing w:line="340" w:lineRule="exact"/>
              <w:jc w:val="center"/>
              <w:rPr>
                <w:rFonts w:ascii="黑体" w:hAnsi="黑体" w:eastAsia="黑体" w:cs="黑体"/>
                <w:b/>
                <w:szCs w:val="21"/>
                <w:highlight w:val="none"/>
              </w:rPr>
            </w:pPr>
            <w:r>
              <w:rPr>
                <w:rFonts w:hint="eastAsia" w:ascii="黑体" w:eastAsia="黑体"/>
                <w:b/>
                <w:sz w:val="48"/>
                <w:szCs w:val="48"/>
                <w:highlight w:val="none"/>
              </w:rPr>
              <w:t>受</w:t>
            </w:r>
          </w:p>
        </w:tc>
        <w:tc>
          <w:tcPr>
            <w:tcW w:w="8454" w:type="dxa"/>
            <w:gridSpan w:val="4"/>
            <w:vAlign w:val="center"/>
          </w:tcPr>
          <w:p w14:paraId="5E928086">
            <w:pPr>
              <w:shd w:val="clear" w:fill="FFFFFF" w:themeFill="background1"/>
              <w:spacing w:line="500" w:lineRule="exact"/>
              <w:jc w:val="left"/>
              <w:rPr>
                <w:rFonts w:ascii="仿宋_GB2312" w:eastAsia="仿宋_GB2312"/>
                <w:sz w:val="28"/>
                <w:szCs w:val="28"/>
                <w:highlight w:val="none"/>
              </w:rPr>
            </w:pPr>
            <w:r>
              <w:rPr>
                <w:rFonts w:hint="eastAsia" w:ascii="仿宋_GB2312" w:eastAsia="仿宋_GB2312"/>
                <w:sz w:val="24"/>
                <w:highlight w:val="none"/>
              </w:rPr>
              <w:t>（包括：内容的理解程度，对课堂师生的评价，对自己的启示，问题与建议）</w:t>
            </w:r>
          </w:p>
          <w:p w14:paraId="6FFC8A44">
            <w:pPr>
              <w:shd w:val="clear" w:fill="FFFFFF" w:themeFill="background1"/>
              <w:spacing w:line="500" w:lineRule="exact"/>
              <w:jc w:val="left"/>
              <w:rPr>
                <w:rFonts w:ascii="仿宋_GB2312" w:eastAsia="仿宋_GB2312"/>
                <w:sz w:val="28"/>
                <w:szCs w:val="28"/>
                <w:highlight w:val="none"/>
              </w:rPr>
            </w:pPr>
          </w:p>
          <w:p w14:paraId="591A321C">
            <w:pPr>
              <w:shd w:val="clear" w:fill="FFFFFF" w:themeFill="background1"/>
              <w:spacing w:line="500" w:lineRule="exact"/>
              <w:jc w:val="left"/>
              <w:rPr>
                <w:rFonts w:ascii="仿宋_GB2312" w:eastAsia="仿宋_GB2312"/>
                <w:sz w:val="28"/>
                <w:szCs w:val="28"/>
                <w:highlight w:val="none"/>
              </w:rPr>
            </w:pPr>
          </w:p>
          <w:p w14:paraId="7DE7FF99">
            <w:pPr>
              <w:shd w:val="clear" w:fill="FFFFFF" w:themeFill="background1"/>
              <w:spacing w:line="500" w:lineRule="exact"/>
              <w:jc w:val="left"/>
              <w:rPr>
                <w:rFonts w:hint="eastAsia" w:ascii="仿宋_GB2312" w:eastAsia="仿宋_GB2312"/>
                <w:sz w:val="28"/>
                <w:szCs w:val="28"/>
                <w:highlight w:val="none"/>
              </w:rPr>
            </w:pPr>
          </w:p>
          <w:p w14:paraId="5EF3EF17">
            <w:pPr>
              <w:shd w:val="clear" w:fill="FFFFFF" w:themeFill="background1"/>
              <w:spacing w:line="500" w:lineRule="exact"/>
              <w:jc w:val="left"/>
              <w:rPr>
                <w:rFonts w:hint="eastAsia" w:ascii="仿宋_GB2312" w:eastAsia="仿宋_GB2312"/>
                <w:sz w:val="28"/>
                <w:szCs w:val="28"/>
                <w:highlight w:val="none"/>
              </w:rPr>
            </w:pPr>
          </w:p>
          <w:p w14:paraId="41E56812">
            <w:pPr>
              <w:shd w:val="clear" w:fill="FFFFFF" w:themeFill="background1"/>
              <w:spacing w:line="500" w:lineRule="exact"/>
              <w:jc w:val="left"/>
              <w:rPr>
                <w:rFonts w:hint="eastAsia" w:ascii="仿宋_GB2312" w:eastAsia="仿宋_GB2312"/>
                <w:sz w:val="28"/>
                <w:szCs w:val="28"/>
                <w:highlight w:val="none"/>
              </w:rPr>
            </w:pPr>
          </w:p>
          <w:p w14:paraId="38054066">
            <w:pPr>
              <w:shd w:val="clear" w:fill="FFFFFF" w:themeFill="background1"/>
              <w:spacing w:line="500" w:lineRule="exact"/>
              <w:jc w:val="left"/>
              <w:rPr>
                <w:rFonts w:hint="eastAsia" w:ascii="仿宋_GB2312" w:eastAsia="仿宋_GB2312"/>
                <w:sz w:val="28"/>
                <w:szCs w:val="28"/>
                <w:highlight w:val="none"/>
              </w:rPr>
            </w:pPr>
          </w:p>
          <w:p w14:paraId="6EA38A24">
            <w:pPr>
              <w:shd w:val="clear" w:fill="FFFFFF" w:themeFill="background1"/>
              <w:spacing w:line="500" w:lineRule="exact"/>
              <w:jc w:val="left"/>
              <w:rPr>
                <w:rFonts w:hint="eastAsia" w:ascii="仿宋_GB2312" w:eastAsia="仿宋_GB2312"/>
                <w:sz w:val="28"/>
                <w:szCs w:val="28"/>
                <w:highlight w:val="none"/>
              </w:rPr>
            </w:pPr>
          </w:p>
          <w:p w14:paraId="6DE237A1">
            <w:pPr>
              <w:shd w:val="clear" w:fill="FFFFFF" w:themeFill="background1"/>
              <w:spacing w:line="500" w:lineRule="exact"/>
              <w:jc w:val="left"/>
              <w:rPr>
                <w:rFonts w:ascii="仿宋_GB2312" w:eastAsia="仿宋_GB2312"/>
                <w:sz w:val="28"/>
                <w:szCs w:val="28"/>
                <w:highlight w:val="none"/>
              </w:rPr>
            </w:pPr>
          </w:p>
          <w:p w14:paraId="565D500D">
            <w:pPr>
              <w:shd w:val="clear" w:fill="FFFFFF" w:themeFill="background1"/>
              <w:spacing w:line="500" w:lineRule="exact"/>
              <w:ind w:firstLine="3794" w:firstLineChars="1355"/>
              <w:jc w:val="left"/>
              <w:rPr>
                <w:rFonts w:ascii="仿宋_GB2312" w:eastAsia="仿宋_GB2312"/>
                <w:sz w:val="28"/>
                <w:szCs w:val="28"/>
                <w:highlight w:val="none"/>
              </w:rPr>
            </w:pPr>
            <w:r>
              <w:rPr>
                <w:rFonts w:hint="eastAsia" w:ascii="仿宋_GB2312" w:eastAsia="仿宋_GB2312"/>
                <w:sz w:val="28"/>
                <w:szCs w:val="28"/>
                <w:highlight w:val="none"/>
              </w:rPr>
              <w:t>课人签名：</w:t>
            </w:r>
          </w:p>
          <w:p w14:paraId="222B7197">
            <w:pPr>
              <w:shd w:val="clear" w:fill="FFFFFF" w:themeFill="background1"/>
              <w:spacing w:line="500" w:lineRule="exact"/>
              <w:jc w:val="right"/>
              <w:rPr>
                <w:rFonts w:ascii="仿宋_GB2312" w:eastAsia="仿宋_GB2312"/>
                <w:sz w:val="24"/>
                <w:highlight w:val="none"/>
              </w:rPr>
            </w:pPr>
            <w:r>
              <w:rPr>
                <w:rFonts w:hint="eastAsia" w:ascii="仿宋_GB2312" w:eastAsia="仿宋_GB2312"/>
                <w:sz w:val="28"/>
                <w:szCs w:val="28"/>
                <w:highlight w:val="none"/>
              </w:rPr>
              <w:t>时间：     年     月     日</w:t>
            </w:r>
          </w:p>
        </w:tc>
      </w:tr>
      <w:tr w14:paraId="0E8EC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55" w:hRule="atLeast"/>
        </w:trPr>
        <w:tc>
          <w:tcPr>
            <w:tcW w:w="1180" w:type="dxa"/>
            <w:vAlign w:val="center"/>
          </w:tcPr>
          <w:p w14:paraId="74DC96BF">
            <w:pPr>
              <w:shd w:val="clear" w:fill="FFFFFF" w:themeFill="background1"/>
              <w:spacing w:line="340" w:lineRule="exact"/>
              <w:jc w:val="center"/>
              <w:rPr>
                <w:rFonts w:ascii="黑体" w:eastAsia="黑体"/>
                <w:b/>
                <w:sz w:val="48"/>
                <w:szCs w:val="48"/>
                <w:highlight w:val="none"/>
              </w:rPr>
            </w:pPr>
            <w:r>
              <w:rPr>
                <w:rFonts w:hint="eastAsia" w:ascii="黑体" w:eastAsia="黑体"/>
                <w:b/>
                <w:sz w:val="32"/>
                <w:szCs w:val="32"/>
                <w:highlight w:val="none"/>
              </w:rPr>
              <w:t>学院考评意见</w:t>
            </w:r>
          </w:p>
        </w:tc>
        <w:tc>
          <w:tcPr>
            <w:tcW w:w="8454" w:type="dxa"/>
            <w:gridSpan w:val="4"/>
            <w:vAlign w:val="center"/>
          </w:tcPr>
          <w:p w14:paraId="7086D85D">
            <w:pPr>
              <w:shd w:val="clear" w:fill="FFFFFF" w:themeFill="background1"/>
              <w:spacing w:line="500" w:lineRule="exact"/>
              <w:jc w:val="right"/>
              <w:rPr>
                <w:rFonts w:ascii="仿宋_GB2312" w:eastAsia="仿宋_GB2312"/>
                <w:sz w:val="28"/>
                <w:szCs w:val="28"/>
                <w:highlight w:val="none"/>
              </w:rPr>
            </w:pPr>
          </w:p>
          <w:p w14:paraId="4CF2C422">
            <w:pPr>
              <w:shd w:val="clear" w:fill="FFFFFF" w:themeFill="background1"/>
              <w:spacing w:line="500" w:lineRule="exact"/>
              <w:jc w:val="right"/>
              <w:rPr>
                <w:rFonts w:hint="eastAsia" w:ascii="仿宋_GB2312" w:eastAsia="仿宋_GB2312"/>
                <w:sz w:val="28"/>
                <w:szCs w:val="28"/>
                <w:highlight w:val="none"/>
              </w:rPr>
            </w:pPr>
          </w:p>
          <w:p w14:paraId="69250EB1">
            <w:pPr>
              <w:shd w:val="clear" w:fill="FFFFFF" w:themeFill="background1"/>
              <w:spacing w:line="500" w:lineRule="exact"/>
              <w:jc w:val="right"/>
              <w:rPr>
                <w:rFonts w:hint="eastAsia" w:ascii="仿宋_GB2312" w:eastAsia="仿宋_GB2312"/>
                <w:sz w:val="28"/>
                <w:szCs w:val="28"/>
                <w:highlight w:val="none"/>
              </w:rPr>
            </w:pPr>
          </w:p>
          <w:p w14:paraId="42A94A4F">
            <w:pPr>
              <w:shd w:val="clear" w:fill="FFFFFF" w:themeFill="background1"/>
              <w:spacing w:line="500" w:lineRule="exact"/>
              <w:jc w:val="right"/>
              <w:rPr>
                <w:rFonts w:hint="eastAsia" w:ascii="仿宋_GB2312" w:eastAsia="仿宋_GB2312"/>
                <w:sz w:val="28"/>
                <w:szCs w:val="28"/>
                <w:highlight w:val="none"/>
              </w:rPr>
            </w:pPr>
          </w:p>
          <w:p w14:paraId="2F9166F5">
            <w:pPr>
              <w:shd w:val="clear" w:fill="FFFFFF" w:themeFill="background1"/>
              <w:spacing w:line="500" w:lineRule="exact"/>
              <w:jc w:val="right"/>
              <w:rPr>
                <w:rFonts w:hint="eastAsia" w:ascii="仿宋_GB2312" w:eastAsia="仿宋_GB2312"/>
                <w:sz w:val="28"/>
                <w:szCs w:val="28"/>
                <w:highlight w:val="none"/>
              </w:rPr>
            </w:pPr>
          </w:p>
          <w:p w14:paraId="5B40A6DB">
            <w:pPr>
              <w:shd w:val="clear" w:fill="FFFFFF" w:themeFill="background1"/>
              <w:spacing w:line="500" w:lineRule="exact"/>
              <w:jc w:val="right"/>
              <w:rPr>
                <w:rFonts w:ascii="仿宋_GB2312" w:eastAsia="仿宋_GB2312"/>
                <w:sz w:val="28"/>
                <w:szCs w:val="28"/>
                <w:highlight w:val="none"/>
              </w:rPr>
            </w:pPr>
          </w:p>
          <w:p w14:paraId="2A35AEE0">
            <w:pPr>
              <w:shd w:val="clear" w:fill="FFFFFF" w:themeFill="background1"/>
              <w:spacing w:line="500" w:lineRule="exact"/>
              <w:jc w:val="right"/>
              <w:rPr>
                <w:rFonts w:ascii="仿宋_GB2312" w:eastAsia="仿宋_GB2312"/>
                <w:sz w:val="28"/>
                <w:szCs w:val="28"/>
                <w:highlight w:val="none"/>
              </w:rPr>
            </w:pPr>
          </w:p>
          <w:p w14:paraId="2A87BF43">
            <w:pPr>
              <w:shd w:val="clear" w:fill="FFFFFF" w:themeFill="background1"/>
              <w:spacing w:line="500" w:lineRule="exact"/>
              <w:jc w:val="left"/>
              <w:rPr>
                <w:rFonts w:ascii="仿宋_GB2312" w:eastAsia="仿宋_GB2312"/>
                <w:sz w:val="28"/>
                <w:szCs w:val="28"/>
                <w:highlight w:val="none"/>
              </w:rPr>
            </w:pPr>
            <w:r>
              <w:rPr>
                <w:rFonts w:hint="eastAsia" w:ascii="仿宋_GB2312" w:eastAsia="仿宋_GB2312"/>
                <w:sz w:val="28"/>
                <w:szCs w:val="28"/>
                <w:highlight w:val="none"/>
              </w:rPr>
              <w:t>考评人签名：                               年     月     日</w:t>
            </w:r>
          </w:p>
        </w:tc>
      </w:tr>
    </w:tbl>
    <w:p w14:paraId="1459E43D">
      <w:pPr>
        <w:pStyle w:val="4"/>
        <w:shd w:val="clear" w:fill="FFFFFF" w:themeFill="background1"/>
        <w:spacing w:beforeLines="50"/>
        <w:rPr>
          <w:rFonts w:hint="eastAsia"/>
          <w:sz w:val="24"/>
          <w:szCs w:val="24"/>
          <w:highlight w:val="none"/>
        </w:rPr>
      </w:pPr>
      <w:r>
        <w:rPr>
          <w:rFonts w:hint="eastAsia"/>
          <w:sz w:val="24"/>
          <w:szCs w:val="24"/>
          <w:highlight w:val="none"/>
        </w:rPr>
        <w:t>注：听课结束后请将填写好的此表交工商学院教务办公室（海丰楼11教2楼）。</w:t>
      </w:r>
    </w:p>
    <w:p w14:paraId="68C01DD4">
      <w:pPr>
        <w:pStyle w:val="4"/>
        <w:shd w:val="clear" w:fill="FFFFFF" w:themeFill="background1"/>
        <w:spacing w:beforeLines="50"/>
        <w:rPr>
          <w:rFonts w:hint="eastAsia"/>
          <w:sz w:val="24"/>
          <w:szCs w:val="24"/>
          <w:highlight w:val="none"/>
        </w:rPr>
      </w:pPr>
    </w:p>
    <w:p w14:paraId="609B403E">
      <w:pPr>
        <w:pStyle w:val="4"/>
        <w:shd w:val="clear" w:fill="FFFFFF" w:themeFill="background1"/>
        <w:spacing w:beforeLines="50"/>
        <w:rPr>
          <w:rFonts w:hint="eastAsia"/>
          <w:sz w:val="24"/>
          <w:szCs w:val="24"/>
          <w:highlight w:val="none"/>
        </w:rPr>
      </w:pPr>
    </w:p>
    <w:p w14:paraId="2809E9D7">
      <w:pPr>
        <w:pStyle w:val="4"/>
        <w:shd w:val="clear" w:fill="FFFFFF" w:themeFill="background1"/>
        <w:spacing w:beforeLines="50"/>
        <w:rPr>
          <w:rFonts w:hint="eastAsia"/>
          <w:sz w:val="24"/>
          <w:szCs w:val="24"/>
          <w:highlight w:val="none"/>
        </w:rPr>
      </w:pPr>
    </w:p>
    <w:p w14:paraId="4742EDDD">
      <w:pPr>
        <w:pStyle w:val="4"/>
        <w:shd w:val="clear" w:fill="FFFFFF" w:themeFill="background1"/>
        <w:spacing w:beforeLines="50"/>
        <w:rPr>
          <w:rFonts w:hint="eastAsia"/>
          <w:sz w:val="24"/>
          <w:szCs w:val="24"/>
          <w:highlight w:val="none"/>
        </w:rPr>
      </w:pPr>
    </w:p>
    <w:p w14:paraId="4CDDFFC2">
      <w:pPr>
        <w:shd w:val="clear" w:fill="FFFFFF" w:themeFill="background1"/>
        <w:spacing w:line="560" w:lineRule="atLeast"/>
        <w:jc w:val="left"/>
        <w:rPr>
          <w:rFonts w:hint="default"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附件2</w:t>
      </w:r>
    </w:p>
    <w:p w14:paraId="6636C7A3">
      <w:pPr>
        <w:pStyle w:val="14"/>
        <w:keepNext w:val="0"/>
        <w:keepLines w:val="0"/>
        <w:pageBreakBefore w:val="0"/>
        <w:shd w:val="clear" w:fill="FFFFFF" w:themeFill="background1"/>
        <w:kinsoku/>
        <w:wordWrap/>
        <w:overflowPunct/>
        <w:topLinePunct w:val="0"/>
        <w:autoSpaceDE/>
        <w:autoSpaceDN/>
        <w:bidi w:val="0"/>
        <w:adjustRightInd/>
        <w:snapToGrid w:val="0"/>
        <w:spacing w:line="600" w:lineRule="exact"/>
        <w:jc w:val="left"/>
        <w:textAlignment w:val="auto"/>
        <w:rPr>
          <w:rFonts w:ascii="仿宋_GB2312" w:hAnsi="仿宋" w:eastAsia="仿宋_GB2312"/>
          <w:sz w:val="32"/>
          <w:szCs w:val="32"/>
          <w:highlight w:val="none"/>
        </w:rPr>
      </w:pPr>
    </w:p>
    <w:tbl>
      <w:tblPr>
        <w:tblStyle w:val="6"/>
        <w:tblW w:w="0" w:type="auto"/>
        <w:tblInd w:w="0" w:type="dxa"/>
        <w:shd w:val="clear" w:color="auto" w:fill="FFFFFF"/>
        <w:tblLayout w:type="autofit"/>
        <w:tblCellMar>
          <w:top w:w="0" w:type="dxa"/>
          <w:left w:w="0" w:type="dxa"/>
          <w:bottom w:w="0" w:type="dxa"/>
          <w:right w:w="0" w:type="dxa"/>
        </w:tblCellMar>
      </w:tblPr>
      <w:tblGrid>
        <w:gridCol w:w="3068"/>
        <w:gridCol w:w="1185"/>
        <w:gridCol w:w="2910"/>
        <w:gridCol w:w="1979"/>
      </w:tblGrid>
      <w:tr w14:paraId="31412266">
        <w:tblPrEx>
          <w:shd w:val="clear" w:color="auto" w:fill="FFFFFF"/>
          <w:tblCellMar>
            <w:top w:w="0" w:type="dxa"/>
            <w:left w:w="0" w:type="dxa"/>
            <w:bottom w:w="0" w:type="dxa"/>
            <w:right w:w="0" w:type="dxa"/>
          </w:tblCellMar>
        </w:tblPrEx>
        <w:trPr>
          <w:trHeight w:val="448" w:hRule="atLeast"/>
        </w:trPr>
        <w:tc>
          <w:tcPr>
            <w:tcW w:w="9142" w:type="dxa"/>
            <w:gridSpan w:val="4"/>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1B2C1EA1">
            <w:pPr>
              <w:pStyle w:val="14"/>
              <w:shd w:val="clear" w:fill="FFFFFF" w:themeFill="background1"/>
              <w:snapToGrid w:val="0"/>
              <w:spacing w:line="600" w:lineRule="exact"/>
              <w:ind w:firstLine="3360" w:firstLineChars="1400"/>
              <w:jc w:val="left"/>
              <w:rPr>
                <w:rFonts w:ascii="仿宋" w:hAnsi="仿宋" w:eastAsia="仿宋_GB2312" w:cs="仿宋"/>
                <w:sz w:val="24"/>
                <w:highlight w:val="none"/>
              </w:rPr>
            </w:pPr>
            <w:r>
              <w:rPr>
                <w:rFonts w:hint="eastAsia" w:ascii="仿宋" w:hAnsi="仿宋" w:eastAsia="仿宋" w:cs="仿宋"/>
                <w:sz w:val="24"/>
                <w:szCs w:val="24"/>
                <w:highlight w:val="none"/>
              </w:rPr>
              <w:t>转</w:t>
            </w:r>
            <w:r>
              <w:rPr>
                <w:rFonts w:hint="eastAsia" w:ascii="仿宋" w:hAnsi="仿宋" w:eastAsia="仿宋" w:cs="仿宋"/>
                <w:sz w:val="24"/>
                <w:highlight w:val="none"/>
              </w:rPr>
              <w:t>专业咨询信息表</w:t>
            </w:r>
          </w:p>
        </w:tc>
      </w:tr>
      <w:tr w14:paraId="5E769336">
        <w:tblPrEx>
          <w:tblCellMar>
            <w:top w:w="0" w:type="dxa"/>
            <w:left w:w="0" w:type="dxa"/>
            <w:bottom w:w="0" w:type="dxa"/>
            <w:right w:w="0" w:type="dxa"/>
          </w:tblCellMar>
        </w:tblPrEx>
        <w:trPr>
          <w:trHeight w:val="448" w:hRule="atLeast"/>
        </w:trPr>
        <w:tc>
          <w:tcPr>
            <w:tcW w:w="306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0CE0A89A">
            <w:pPr>
              <w:shd w:val="clear" w:fill="FFFFFF" w:themeFill="background1"/>
              <w:rPr>
                <w:rFonts w:ascii="仿宋" w:hAnsi="仿宋" w:eastAsia="仿宋" w:cs="仿宋"/>
                <w:sz w:val="24"/>
                <w:highlight w:val="none"/>
              </w:rPr>
            </w:pPr>
            <w:r>
              <w:rPr>
                <w:rFonts w:hint="eastAsia" w:ascii="仿宋" w:hAnsi="仿宋" w:eastAsia="仿宋" w:cs="仿宋"/>
                <w:sz w:val="24"/>
                <w:highlight w:val="none"/>
              </w:rPr>
              <w:t>专业</w:t>
            </w:r>
          </w:p>
        </w:tc>
        <w:tc>
          <w:tcPr>
            <w:tcW w:w="1185"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5F0CEDF8">
            <w:pPr>
              <w:shd w:val="clear" w:fill="FFFFFF" w:themeFill="background1"/>
              <w:rPr>
                <w:rFonts w:ascii="仿宋" w:hAnsi="仿宋" w:eastAsia="仿宋" w:cs="仿宋"/>
                <w:sz w:val="24"/>
                <w:highlight w:val="none"/>
              </w:rPr>
            </w:pPr>
            <w:r>
              <w:rPr>
                <w:rFonts w:hint="eastAsia" w:ascii="仿宋" w:hAnsi="仿宋" w:eastAsia="仿宋" w:cs="仿宋"/>
                <w:sz w:val="24"/>
                <w:highlight w:val="none"/>
              </w:rPr>
              <w:t>负责教师</w:t>
            </w:r>
          </w:p>
        </w:tc>
        <w:tc>
          <w:tcPr>
            <w:tcW w:w="291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02C042D4">
            <w:pPr>
              <w:shd w:val="clear" w:fill="FFFFFF" w:themeFill="background1"/>
              <w:rPr>
                <w:rFonts w:ascii="仿宋" w:hAnsi="仿宋" w:eastAsia="仿宋" w:cs="仿宋"/>
                <w:sz w:val="24"/>
                <w:highlight w:val="none"/>
              </w:rPr>
            </w:pPr>
            <w:r>
              <w:rPr>
                <w:rFonts w:hint="eastAsia" w:ascii="仿宋" w:hAnsi="仿宋" w:eastAsia="仿宋" w:cs="仿宋"/>
                <w:sz w:val="24"/>
                <w:highlight w:val="none"/>
              </w:rPr>
              <w:t>咨询地点</w:t>
            </w:r>
          </w:p>
        </w:tc>
        <w:tc>
          <w:tcPr>
            <w:tcW w:w="197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062A48F8">
            <w:pPr>
              <w:shd w:val="clear" w:fill="FFFFFF" w:themeFill="background1"/>
              <w:rPr>
                <w:rFonts w:ascii="仿宋" w:hAnsi="仿宋" w:eastAsia="仿宋" w:cs="仿宋"/>
                <w:sz w:val="24"/>
                <w:highlight w:val="none"/>
              </w:rPr>
            </w:pPr>
            <w:r>
              <w:rPr>
                <w:rFonts w:hint="eastAsia" w:ascii="仿宋" w:hAnsi="仿宋" w:eastAsia="仿宋" w:cs="仿宋"/>
                <w:sz w:val="24"/>
                <w:highlight w:val="none"/>
              </w:rPr>
              <w:t>联系方式</w:t>
            </w:r>
          </w:p>
        </w:tc>
      </w:tr>
      <w:tr w14:paraId="532624B4">
        <w:tblPrEx>
          <w:tblCellMar>
            <w:top w:w="0" w:type="dxa"/>
            <w:left w:w="0" w:type="dxa"/>
            <w:bottom w:w="0" w:type="dxa"/>
            <w:right w:w="0" w:type="dxa"/>
          </w:tblCellMar>
        </w:tblPrEx>
        <w:trPr>
          <w:trHeight w:val="448" w:hRule="atLeast"/>
        </w:trPr>
        <w:tc>
          <w:tcPr>
            <w:tcW w:w="306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0042F206">
            <w:pPr>
              <w:shd w:val="clear" w:fill="FFFFFF" w:themeFill="background1"/>
              <w:rPr>
                <w:rFonts w:ascii="仿宋" w:hAnsi="仿宋" w:eastAsia="仿宋" w:cs="仿宋"/>
                <w:sz w:val="24"/>
                <w:highlight w:val="none"/>
              </w:rPr>
            </w:pPr>
            <w:r>
              <w:rPr>
                <w:rFonts w:hint="eastAsia" w:ascii="仿宋" w:hAnsi="仿宋" w:eastAsia="仿宋" w:cs="仿宋"/>
                <w:sz w:val="24"/>
                <w:highlight w:val="none"/>
              </w:rPr>
              <w:t>会计学</w:t>
            </w:r>
          </w:p>
        </w:tc>
        <w:tc>
          <w:tcPr>
            <w:tcW w:w="1185"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3AA05350">
            <w:pPr>
              <w:shd w:val="clear" w:fill="FFFFFF" w:themeFill="background1"/>
              <w:rPr>
                <w:rFonts w:hint="default" w:ascii="仿宋" w:hAnsi="仿宋" w:eastAsia="仿宋" w:cs="仿宋"/>
                <w:sz w:val="24"/>
                <w:highlight w:val="none"/>
                <w:lang w:val="en-US" w:eastAsia="zh-CN"/>
              </w:rPr>
            </w:pPr>
            <w:r>
              <w:rPr>
                <w:rFonts w:hint="eastAsia" w:ascii="仿宋" w:hAnsi="仿宋" w:eastAsia="仿宋" w:cs="仿宋"/>
                <w:sz w:val="24"/>
                <w:highlight w:val="none"/>
                <w:lang w:val="en-US" w:eastAsia="zh-CN"/>
              </w:rPr>
              <w:t>陈玉琳</w:t>
            </w:r>
          </w:p>
        </w:tc>
        <w:tc>
          <w:tcPr>
            <w:tcW w:w="291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228B76F5">
            <w:pPr>
              <w:shd w:val="clear" w:fill="FFFFFF" w:themeFill="background1"/>
              <w:rPr>
                <w:rFonts w:ascii="仿宋" w:hAnsi="仿宋" w:eastAsia="仿宋" w:cs="仿宋"/>
                <w:sz w:val="24"/>
                <w:highlight w:val="none"/>
              </w:rPr>
            </w:pPr>
            <w:r>
              <w:rPr>
                <w:rFonts w:hint="eastAsia" w:ascii="仿宋" w:hAnsi="仿宋" w:eastAsia="仿宋" w:cs="仿宋"/>
                <w:sz w:val="24"/>
                <w:highlight w:val="none"/>
              </w:rPr>
              <w:t>海丰楼（11教）2楼会计系办公室</w:t>
            </w:r>
          </w:p>
        </w:tc>
        <w:tc>
          <w:tcPr>
            <w:tcW w:w="197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036016DA">
            <w:pPr>
              <w:shd w:val="clear" w:fill="FFFFFF" w:themeFill="background1"/>
              <w:rPr>
                <w:rFonts w:ascii="仿宋" w:hAnsi="仿宋" w:eastAsia="仿宋" w:cs="仿宋"/>
                <w:sz w:val="24"/>
                <w:highlight w:val="none"/>
              </w:rPr>
            </w:pPr>
            <w:r>
              <w:rPr>
                <w:rFonts w:hint="eastAsia" w:ascii="仿宋" w:hAnsi="仿宋" w:eastAsia="仿宋" w:cs="仿宋"/>
                <w:sz w:val="24"/>
                <w:highlight w:val="none"/>
              </w:rPr>
              <w:t>18290434484</w:t>
            </w:r>
          </w:p>
        </w:tc>
      </w:tr>
      <w:tr w14:paraId="2296874F">
        <w:tblPrEx>
          <w:tblCellMar>
            <w:top w:w="0" w:type="dxa"/>
            <w:left w:w="0" w:type="dxa"/>
            <w:bottom w:w="0" w:type="dxa"/>
            <w:right w:w="0" w:type="dxa"/>
          </w:tblCellMar>
        </w:tblPrEx>
        <w:trPr>
          <w:trHeight w:val="448" w:hRule="atLeast"/>
        </w:trPr>
        <w:tc>
          <w:tcPr>
            <w:tcW w:w="306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3479D554">
            <w:pPr>
              <w:shd w:val="clear" w:fill="FFFFFF" w:themeFill="background1"/>
              <w:rPr>
                <w:rFonts w:ascii="仿宋" w:hAnsi="仿宋" w:eastAsia="仿宋" w:cs="仿宋"/>
                <w:sz w:val="24"/>
                <w:highlight w:val="none"/>
              </w:rPr>
            </w:pPr>
            <w:r>
              <w:rPr>
                <w:rFonts w:hint="eastAsia" w:ascii="仿宋" w:hAnsi="仿宋" w:eastAsia="仿宋" w:cs="仿宋"/>
                <w:sz w:val="24"/>
                <w:highlight w:val="none"/>
              </w:rPr>
              <w:t>工程管理</w:t>
            </w:r>
          </w:p>
        </w:tc>
        <w:tc>
          <w:tcPr>
            <w:tcW w:w="1185"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18657569">
            <w:pPr>
              <w:shd w:val="clear" w:fill="FFFFFF" w:themeFill="background1"/>
              <w:rPr>
                <w:rFonts w:ascii="仿宋" w:hAnsi="仿宋" w:eastAsia="仿宋" w:cs="仿宋"/>
                <w:sz w:val="24"/>
                <w:highlight w:val="none"/>
              </w:rPr>
            </w:pPr>
            <w:r>
              <w:rPr>
                <w:rFonts w:hint="eastAsia" w:ascii="仿宋" w:hAnsi="仿宋" w:eastAsia="仿宋" w:cs="仿宋"/>
                <w:sz w:val="24"/>
                <w:highlight w:val="none"/>
              </w:rPr>
              <w:t>周燕</w:t>
            </w:r>
          </w:p>
        </w:tc>
        <w:tc>
          <w:tcPr>
            <w:tcW w:w="291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792F8F32">
            <w:pPr>
              <w:shd w:val="clear" w:fill="FFFFFF" w:themeFill="background1"/>
              <w:rPr>
                <w:rFonts w:ascii="仿宋" w:hAnsi="仿宋" w:eastAsia="仿宋" w:cs="仿宋"/>
                <w:sz w:val="24"/>
                <w:highlight w:val="none"/>
              </w:rPr>
            </w:pPr>
            <w:r>
              <w:rPr>
                <w:rFonts w:hint="eastAsia" w:ascii="仿宋" w:hAnsi="仿宋" w:eastAsia="仿宋" w:cs="仿宋"/>
                <w:sz w:val="24"/>
                <w:highlight w:val="none"/>
              </w:rPr>
              <w:t>海丰楼（11教）2楼工程管理系办公室</w:t>
            </w:r>
          </w:p>
        </w:tc>
        <w:tc>
          <w:tcPr>
            <w:tcW w:w="197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394EBBC9">
            <w:pPr>
              <w:shd w:val="clear" w:fill="FFFFFF" w:themeFill="background1"/>
              <w:rPr>
                <w:rFonts w:ascii="仿宋" w:hAnsi="仿宋" w:eastAsia="仿宋" w:cs="仿宋"/>
                <w:sz w:val="24"/>
                <w:highlight w:val="none"/>
              </w:rPr>
            </w:pPr>
            <w:r>
              <w:rPr>
                <w:rFonts w:ascii="仿宋" w:hAnsi="仿宋" w:eastAsia="仿宋" w:cs="仿宋"/>
                <w:sz w:val="24"/>
                <w:highlight w:val="none"/>
              </w:rPr>
              <w:t>1</w:t>
            </w:r>
            <w:r>
              <w:rPr>
                <w:rFonts w:hint="eastAsia" w:ascii="仿宋" w:hAnsi="仿宋" w:eastAsia="仿宋" w:cs="仿宋"/>
                <w:sz w:val="24"/>
                <w:highlight w:val="none"/>
              </w:rPr>
              <w:t>3996055550</w:t>
            </w:r>
          </w:p>
        </w:tc>
      </w:tr>
      <w:tr w14:paraId="65AD55BA">
        <w:tblPrEx>
          <w:tblCellMar>
            <w:top w:w="0" w:type="dxa"/>
            <w:left w:w="0" w:type="dxa"/>
            <w:bottom w:w="0" w:type="dxa"/>
            <w:right w:w="0" w:type="dxa"/>
          </w:tblCellMar>
        </w:tblPrEx>
        <w:trPr>
          <w:trHeight w:val="448" w:hRule="atLeast"/>
        </w:trPr>
        <w:tc>
          <w:tcPr>
            <w:tcW w:w="306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6C0FABDC">
            <w:pPr>
              <w:shd w:val="clear" w:fill="FFFFFF" w:themeFill="background1"/>
              <w:rPr>
                <w:rFonts w:ascii="仿宋" w:hAnsi="仿宋" w:eastAsia="仿宋" w:cs="仿宋"/>
                <w:sz w:val="24"/>
                <w:highlight w:val="none"/>
              </w:rPr>
            </w:pPr>
            <w:r>
              <w:rPr>
                <w:rFonts w:hint="eastAsia" w:ascii="仿宋" w:hAnsi="仿宋" w:eastAsia="仿宋" w:cs="仿宋"/>
                <w:sz w:val="24"/>
                <w:highlight w:val="none"/>
              </w:rPr>
              <w:t>金融工程</w:t>
            </w:r>
          </w:p>
        </w:tc>
        <w:tc>
          <w:tcPr>
            <w:tcW w:w="1185"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61B049F7">
            <w:pPr>
              <w:shd w:val="clear" w:fill="FFFFFF" w:themeFill="background1"/>
              <w:rPr>
                <w:rFonts w:hint="default" w:ascii="仿宋" w:hAnsi="仿宋" w:eastAsia="仿宋" w:cs="仿宋"/>
                <w:sz w:val="24"/>
                <w:highlight w:val="none"/>
                <w:lang w:val="en-US" w:eastAsia="zh-CN"/>
              </w:rPr>
            </w:pPr>
            <w:r>
              <w:rPr>
                <w:rFonts w:hint="eastAsia" w:ascii="仿宋" w:hAnsi="仿宋" w:eastAsia="仿宋" w:cs="仿宋"/>
                <w:sz w:val="24"/>
                <w:highlight w:val="none"/>
                <w:lang w:val="en-US" w:eastAsia="zh-CN"/>
              </w:rPr>
              <w:t>董文莹</w:t>
            </w:r>
          </w:p>
        </w:tc>
        <w:tc>
          <w:tcPr>
            <w:tcW w:w="291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5C7A831E">
            <w:pPr>
              <w:shd w:val="clear" w:fill="FFFFFF" w:themeFill="background1"/>
              <w:rPr>
                <w:rFonts w:ascii="仿宋" w:hAnsi="仿宋" w:eastAsia="仿宋" w:cs="仿宋"/>
                <w:sz w:val="24"/>
                <w:highlight w:val="none"/>
              </w:rPr>
            </w:pPr>
            <w:r>
              <w:rPr>
                <w:rFonts w:hint="eastAsia" w:ascii="仿宋" w:hAnsi="仿宋" w:eastAsia="仿宋" w:cs="仿宋"/>
                <w:sz w:val="24"/>
                <w:highlight w:val="none"/>
              </w:rPr>
              <w:t>海丰楼（11教）2楼金融工程系办公室</w:t>
            </w:r>
          </w:p>
        </w:tc>
        <w:tc>
          <w:tcPr>
            <w:tcW w:w="197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0C1DB880">
            <w:pPr>
              <w:shd w:val="clear" w:fill="FFFFFF" w:themeFill="background1"/>
              <w:rPr>
                <w:rFonts w:hint="default" w:ascii="仿宋" w:hAnsi="仿宋" w:eastAsia="仿宋" w:cs="仿宋"/>
                <w:sz w:val="24"/>
                <w:highlight w:val="none"/>
                <w:lang w:val="en-US" w:eastAsia="zh-CN"/>
              </w:rPr>
            </w:pPr>
            <w:r>
              <w:rPr>
                <w:rFonts w:hint="default" w:ascii="仿宋" w:hAnsi="仿宋" w:eastAsia="仿宋" w:cs="仿宋"/>
                <w:sz w:val="24"/>
                <w:highlight w:val="none"/>
                <w:lang w:val="en-US" w:eastAsia="zh-CN"/>
              </w:rPr>
              <w:t>18580251761</w:t>
            </w:r>
          </w:p>
        </w:tc>
      </w:tr>
      <w:tr w14:paraId="333522DC">
        <w:tblPrEx>
          <w:tblCellMar>
            <w:top w:w="0" w:type="dxa"/>
            <w:left w:w="0" w:type="dxa"/>
            <w:bottom w:w="0" w:type="dxa"/>
            <w:right w:w="0" w:type="dxa"/>
          </w:tblCellMar>
        </w:tblPrEx>
        <w:trPr>
          <w:trHeight w:val="448" w:hRule="atLeast"/>
        </w:trPr>
        <w:tc>
          <w:tcPr>
            <w:tcW w:w="3068"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1F928DFB">
            <w:pPr>
              <w:shd w:val="clear" w:fill="FFFFFF" w:themeFill="background1"/>
              <w:rPr>
                <w:rFonts w:ascii="仿宋" w:hAnsi="仿宋" w:eastAsia="仿宋" w:cs="仿宋"/>
                <w:sz w:val="24"/>
                <w:highlight w:val="none"/>
              </w:rPr>
            </w:pPr>
            <w:r>
              <w:rPr>
                <w:rFonts w:hint="eastAsia" w:ascii="仿宋" w:hAnsi="仿宋" w:eastAsia="仿宋" w:cs="仿宋"/>
                <w:sz w:val="24"/>
                <w:highlight w:val="none"/>
              </w:rPr>
              <w:t>经济学</w:t>
            </w:r>
          </w:p>
        </w:tc>
        <w:tc>
          <w:tcPr>
            <w:tcW w:w="1185"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57CD6183">
            <w:pPr>
              <w:shd w:val="clear" w:fill="FFFFFF" w:themeFill="background1"/>
              <w:rPr>
                <w:rFonts w:hint="default" w:ascii="仿宋" w:hAnsi="仿宋" w:eastAsia="仿宋" w:cs="仿宋"/>
                <w:sz w:val="24"/>
                <w:highlight w:val="none"/>
                <w:lang w:val="en-US" w:eastAsia="zh-CN"/>
              </w:rPr>
            </w:pPr>
            <w:r>
              <w:rPr>
                <w:rFonts w:hint="eastAsia" w:ascii="仿宋" w:hAnsi="仿宋" w:eastAsia="仿宋" w:cs="仿宋"/>
                <w:sz w:val="24"/>
                <w:highlight w:val="none"/>
                <w:lang w:val="en-US" w:eastAsia="zh-CN"/>
              </w:rPr>
              <w:t>蒲善霞</w:t>
            </w:r>
          </w:p>
        </w:tc>
        <w:tc>
          <w:tcPr>
            <w:tcW w:w="2910"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76BBFD50">
            <w:pPr>
              <w:shd w:val="clear" w:fill="FFFFFF" w:themeFill="background1"/>
              <w:rPr>
                <w:rFonts w:ascii="仿宋" w:hAnsi="仿宋" w:eastAsia="仿宋" w:cs="仿宋"/>
                <w:sz w:val="24"/>
                <w:highlight w:val="none"/>
              </w:rPr>
            </w:pPr>
            <w:r>
              <w:rPr>
                <w:rFonts w:hint="eastAsia" w:ascii="仿宋" w:hAnsi="仿宋" w:eastAsia="仿宋" w:cs="仿宋"/>
                <w:sz w:val="24"/>
                <w:highlight w:val="none"/>
              </w:rPr>
              <w:t>海丰楼（11教）2楼经济学系办公室</w:t>
            </w:r>
          </w:p>
        </w:tc>
        <w:tc>
          <w:tcPr>
            <w:tcW w:w="1979" w:type="dxa"/>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center"/>
          </w:tcPr>
          <w:p w14:paraId="1CEC61F8">
            <w:pPr>
              <w:shd w:val="clear" w:fill="FFFFFF" w:themeFill="background1"/>
              <w:rPr>
                <w:rFonts w:ascii="仿宋" w:hAnsi="仿宋" w:eastAsia="仿宋" w:cs="仿宋"/>
                <w:sz w:val="24"/>
                <w:highlight w:val="none"/>
              </w:rPr>
            </w:pPr>
            <w:r>
              <w:rPr>
                <w:rFonts w:hint="eastAsia" w:ascii="仿宋" w:hAnsi="仿宋" w:eastAsia="仿宋" w:cs="仿宋"/>
                <w:sz w:val="24"/>
                <w:highlight w:val="none"/>
              </w:rPr>
              <w:t>13272902796</w:t>
            </w:r>
          </w:p>
        </w:tc>
      </w:tr>
    </w:tbl>
    <w:p w14:paraId="2DA6C6F8">
      <w:pPr>
        <w:widowControl/>
        <w:shd w:val="clear" w:fill="FFFFFF" w:themeFill="background1"/>
        <w:spacing w:line="600" w:lineRule="exact"/>
        <w:jc w:val="both"/>
        <w:rPr>
          <w:rFonts w:hint="eastAsia" w:ascii="仿宋_GB2312" w:hAnsi="仿宋_GB2312" w:eastAsia="仿宋_GB2312" w:cs="仿宋_GB2312"/>
          <w:sz w:val="32"/>
          <w:szCs w:val="32"/>
          <w:highlight w:val="none"/>
          <w:lang w:val="en-US" w:eastAsia="zh-CN"/>
        </w:rPr>
      </w:pPr>
    </w:p>
    <w:p w14:paraId="73E63A2F">
      <w:pPr>
        <w:widowControl/>
        <w:shd w:val="clear" w:fill="FFFFFF" w:themeFill="background1"/>
        <w:spacing w:line="600" w:lineRule="exact"/>
        <w:jc w:val="both"/>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教务处官网：</w:t>
      </w:r>
      <w:r>
        <w:rPr>
          <w:rFonts w:hint="eastAsia" w:ascii="仿宋_GB2312" w:hAnsi="仿宋_GB2312" w:eastAsia="仿宋_GB2312" w:cs="仿宋_GB2312"/>
          <w:color w:val="auto"/>
          <w:sz w:val="32"/>
          <w:szCs w:val="32"/>
          <w:highlight w:val="none"/>
          <w:u w:val="none"/>
          <w:lang w:val="en-US" w:eastAsia="zh-CN"/>
        </w:rPr>
        <w:fldChar w:fldCharType="begin"/>
      </w:r>
      <w:r>
        <w:rPr>
          <w:rFonts w:hint="eastAsia" w:ascii="仿宋_GB2312" w:hAnsi="仿宋_GB2312" w:eastAsia="仿宋_GB2312" w:cs="仿宋_GB2312"/>
          <w:color w:val="auto"/>
          <w:sz w:val="32"/>
          <w:szCs w:val="32"/>
          <w:highlight w:val="none"/>
          <w:u w:val="none"/>
          <w:lang w:val="en-US" w:eastAsia="zh-CN"/>
        </w:rPr>
        <w:instrText xml:space="preserve"> HYPERLINK "http://jwc.cqrk.edu.cn" </w:instrText>
      </w:r>
      <w:r>
        <w:rPr>
          <w:rFonts w:hint="eastAsia" w:ascii="仿宋_GB2312" w:hAnsi="仿宋_GB2312" w:eastAsia="仿宋_GB2312" w:cs="仿宋_GB2312"/>
          <w:color w:val="auto"/>
          <w:sz w:val="32"/>
          <w:szCs w:val="32"/>
          <w:highlight w:val="none"/>
          <w:u w:val="none"/>
          <w:lang w:val="en-US" w:eastAsia="zh-CN"/>
        </w:rPr>
        <w:fldChar w:fldCharType="separate"/>
      </w:r>
      <w:r>
        <w:rPr>
          <w:rStyle w:val="8"/>
          <w:rFonts w:hint="eastAsia" w:ascii="仿宋_GB2312" w:hAnsi="仿宋_GB2312" w:eastAsia="仿宋_GB2312" w:cs="仿宋_GB2312"/>
          <w:color w:val="auto"/>
          <w:sz w:val="32"/>
          <w:szCs w:val="32"/>
          <w:highlight w:val="none"/>
          <w:u w:val="none"/>
          <w:lang w:val="en-US" w:eastAsia="zh-CN"/>
        </w:rPr>
        <w:t>http://jwc.cqrk.edu.cn</w:t>
      </w:r>
      <w:r>
        <w:rPr>
          <w:rFonts w:hint="eastAsia" w:ascii="仿宋_GB2312" w:hAnsi="仿宋_GB2312" w:eastAsia="仿宋_GB2312" w:cs="仿宋_GB2312"/>
          <w:color w:val="auto"/>
          <w:sz w:val="32"/>
          <w:szCs w:val="32"/>
          <w:highlight w:val="none"/>
          <w:u w:val="none"/>
          <w:lang w:val="en-US" w:eastAsia="zh-CN"/>
        </w:rPr>
        <w:fldChar w:fldCharType="end"/>
      </w:r>
    </w:p>
    <w:p w14:paraId="7B7BD00B">
      <w:pPr>
        <w:widowControl/>
        <w:shd w:val="clear" w:fill="FFFFFF" w:themeFill="background1"/>
        <w:spacing w:line="600" w:lineRule="exact"/>
        <w:jc w:val="both"/>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转专业申请网址：</w:t>
      </w:r>
      <w:r>
        <w:rPr>
          <w:rFonts w:hint="eastAsia" w:ascii="仿宋_GB2312" w:hAnsi="仿宋" w:eastAsia="仿宋_GB2312"/>
          <w:sz w:val="32"/>
          <w:szCs w:val="32"/>
          <w:highlight w:val="none"/>
          <w:u w:val="none"/>
          <w:lang w:val="en-US" w:eastAsia="zh-CN"/>
        </w:rPr>
        <w:t>https://auth.cqrk.edu.cn</w:t>
      </w:r>
    </w:p>
    <w:p w14:paraId="119E6286">
      <w:pPr>
        <w:widowControl/>
        <w:shd w:val="clear" w:fill="FFFFFF" w:themeFill="background1"/>
        <w:spacing w:line="600" w:lineRule="exact"/>
        <w:jc w:val="both"/>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bidi="ar"/>
        </w:rPr>
        <w:t>联系人：谭老师,联系电话：42465805，</w:t>
      </w:r>
      <w:r>
        <w:rPr>
          <w:rFonts w:hint="eastAsia" w:ascii="仿宋_GB2312" w:hAnsi="仿宋_GB2312" w:eastAsia="仿宋_GB2312" w:cs="仿宋_GB2312"/>
          <w:sz w:val="32"/>
          <w:szCs w:val="32"/>
          <w:highlight w:val="none"/>
        </w:rPr>
        <w:t>qq邮箱：</w:t>
      </w: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"mailto:270444159@qq.com"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270444159@qq.com</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lang w:bidi="ar"/>
        </w:rPr>
        <w:t>。</w:t>
      </w:r>
    </w:p>
    <w:p w14:paraId="57AE79FF">
      <w:pPr>
        <w:numPr>
          <w:ilvl w:val="0"/>
          <w:numId w:val="0"/>
        </w:numPr>
        <w:shd w:val="clear" w:fill="FFFFFF" w:themeFill="background1"/>
        <w:jc w:val="left"/>
        <w:rPr>
          <w:rFonts w:hint="eastAsia" w:ascii="楷体" w:hAnsi="楷体" w:eastAsia="楷体" w:cs="楷体"/>
          <w:b w:val="0"/>
          <w:bCs w:val="0"/>
          <w:sz w:val="32"/>
          <w:szCs w:val="32"/>
          <w:highlight w:val="none"/>
          <w:lang w:val="en-US" w:eastAsia="zh-CN"/>
        </w:rPr>
        <w:sectPr>
          <w:footerReference r:id="rId3" w:type="default"/>
          <w:pgSz w:w="11906" w:h="16838"/>
          <w:pgMar w:top="2098" w:right="1474" w:bottom="1985" w:left="1588" w:header="851" w:footer="397" w:gutter="0"/>
          <w:pgNumType w:fmt="numberInDash"/>
          <w:cols w:space="720" w:num="1"/>
          <w:docGrid w:type="lines" w:linePitch="312" w:charSpace="0"/>
        </w:sectPr>
      </w:pPr>
    </w:p>
    <w:p w14:paraId="0762F944">
      <w:pPr>
        <w:shd w:val="clear" w:fill="FFFFFF" w:themeFill="background1"/>
        <w:spacing w:line="560" w:lineRule="atLeast"/>
        <w:jc w:val="left"/>
        <w:rPr>
          <w:rFonts w:hint="default"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附件3</w:t>
      </w:r>
    </w:p>
    <w:p w14:paraId="7A52A4DA">
      <w:pPr>
        <w:numPr>
          <w:ilvl w:val="0"/>
          <w:numId w:val="0"/>
        </w:numPr>
        <w:shd w:val="clear" w:fill="FFFFFF" w:themeFill="background1"/>
        <w:jc w:val="center"/>
        <w:rPr>
          <w:rFonts w:hint="eastAsia" w:ascii="宋体" w:hAnsi="宋体" w:eastAsia="宋体" w:cs="宋体"/>
          <w:b/>
          <w:bCs/>
          <w:color w:val="000000"/>
          <w:sz w:val="44"/>
          <w:szCs w:val="44"/>
          <w:highlight w:val="none"/>
          <w:lang w:val="en-US" w:eastAsia="zh-CN"/>
        </w:rPr>
      </w:pPr>
      <w:r>
        <w:rPr>
          <w:rFonts w:hint="eastAsia" w:ascii="宋体" w:hAnsi="宋体" w:eastAsia="宋体" w:cs="宋体"/>
          <w:b/>
          <w:bCs/>
          <w:color w:val="000000"/>
          <w:sz w:val="44"/>
          <w:szCs w:val="44"/>
          <w:highlight w:val="none"/>
          <w:lang w:val="en-US" w:eastAsia="zh-CN"/>
        </w:rPr>
        <w:t>学生转专业线上申请及审批流程</w:t>
      </w:r>
    </w:p>
    <w:p w14:paraId="0A11C04B">
      <w:pPr>
        <w:numPr>
          <w:ilvl w:val="0"/>
          <w:numId w:val="0"/>
        </w:numPr>
        <w:shd w:val="clear" w:fill="FFFFFF" w:themeFill="background1"/>
        <w:jc w:val="center"/>
        <w:rPr>
          <w:rFonts w:hint="eastAsia" w:ascii="宋体" w:hAnsi="宋体" w:eastAsia="宋体" w:cs="宋体"/>
          <w:b/>
          <w:bCs/>
          <w:color w:val="000000"/>
          <w:sz w:val="44"/>
          <w:szCs w:val="44"/>
          <w:highlight w:val="none"/>
          <w:lang w:val="en-US" w:eastAsia="zh-CN"/>
        </w:rPr>
      </w:pPr>
    </w:p>
    <w:p w14:paraId="08D40D36">
      <w:pPr>
        <w:numPr>
          <w:ilvl w:val="0"/>
          <w:numId w:val="0"/>
        </w:numPr>
        <w:shd w:val="clear" w:fill="FFFFFF" w:themeFill="background1"/>
        <w:jc w:val="left"/>
        <w:rPr>
          <w:highlight w:val="none"/>
        </w:rPr>
      </w:pPr>
      <w:r>
        <w:rPr>
          <w:rFonts w:hint="eastAsia" w:ascii="楷体" w:hAnsi="楷体" w:eastAsia="楷体" w:cs="楷体"/>
          <w:b w:val="0"/>
          <w:bCs w:val="0"/>
          <w:sz w:val="32"/>
          <w:szCs w:val="32"/>
          <w:highlight w:val="none"/>
          <w:lang w:val="en-US" w:eastAsia="zh-CN"/>
        </w:rPr>
        <w:t>一、登陆重庆人文科技学院线上办事大厅（首次登录需要学生本人激活账号，账号为学号，按照提示进行验证绑定）</w:t>
      </w:r>
      <w:r>
        <w:rPr>
          <w:highlight w:val="none"/>
        </w:rPr>
        <w:drawing>
          <wp:inline distT="0" distB="0" distL="114300" distR="114300">
            <wp:extent cx="4610100" cy="2592705"/>
            <wp:effectExtent l="0" t="0" r="7620" b="1333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7"/>
                    <a:stretch>
                      <a:fillRect/>
                    </a:stretch>
                  </pic:blipFill>
                  <pic:spPr>
                    <a:xfrm>
                      <a:off x="0" y="0"/>
                      <a:ext cx="4610100" cy="2592705"/>
                    </a:xfrm>
                    <a:prstGeom prst="rect">
                      <a:avLst/>
                    </a:prstGeom>
                    <a:noFill/>
                    <a:ln>
                      <a:noFill/>
                    </a:ln>
                  </pic:spPr>
                </pic:pic>
              </a:graphicData>
            </a:graphic>
          </wp:inline>
        </w:drawing>
      </w:r>
    </w:p>
    <w:p w14:paraId="48466114">
      <w:pPr>
        <w:numPr>
          <w:ilvl w:val="0"/>
          <w:numId w:val="0"/>
        </w:numPr>
        <w:shd w:val="clear" w:fill="FFFFFF" w:themeFill="background1"/>
        <w:jc w:val="left"/>
        <w:rPr>
          <w:rFonts w:hint="eastAsia" w:ascii="楷体" w:hAnsi="楷体" w:eastAsia="楷体" w:cs="楷体"/>
          <w:b w:val="0"/>
          <w:bCs w:val="0"/>
          <w:sz w:val="32"/>
          <w:szCs w:val="32"/>
          <w:highlight w:val="none"/>
          <w:lang w:val="en-US" w:eastAsia="zh-CN"/>
        </w:rPr>
      </w:pPr>
      <w:r>
        <w:rPr>
          <w:rFonts w:hint="eastAsia" w:ascii="楷体" w:hAnsi="楷体" w:eastAsia="楷体" w:cs="楷体"/>
          <w:b w:val="0"/>
          <w:bCs w:val="0"/>
          <w:sz w:val="32"/>
          <w:szCs w:val="32"/>
          <w:highlight w:val="none"/>
          <w:lang w:val="en-US" w:eastAsia="zh-CN"/>
        </w:rPr>
        <w:t>二、点击协同办公进入业务办理界面</w:t>
      </w:r>
    </w:p>
    <w:p w14:paraId="4A4FB9CF">
      <w:pPr>
        <w:numPr>
          <w:ilvl w:val="0"/>
          <w:numId w:val="0"/>
        </w:numPr>
        <w:shd w:val="clear" w:fill="FFFFFF" w:themeFill="background1"/>
        <w:jc w:val="left"/>
        <w:rPr>
          <w:highlight w:val="none"/>
        </w:rPr>
      </w:pPr>
      <w:r>
        <w:rPr>
          <w:highlight w:val="none"/>
        </w:rPr>
        <w:drawing>
          <wp:inline distT="0" distB="0" distL="114300" distR="114300">
            <wp:extent cx="4647565" cy="2613660"/>
            <wp:effectExtent l="0" t="0" r="635" b="7620"/>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8"/>
                    <a:stretch>
                      <a:fillRect/>
                    </a:stretch>
                  </pic:blipFill>
                  <pic:spPr>
                    <a:xfrm>
                      <a:off x="0" y="0"/>
                      <a:ext cx="4647565" cy="2613660"/>
                    </a:xfrm>
                    <a:prstGeom prst="rect">
                      <a:avLst/>
                    </a:prstGeom>
                    <a:noFill/>
                    <a:ln>
                      <a:noFill/>
                    </a:ln>
                  </pic:spPr>
                </pic:pic>
              </a:graphicData>
            </a:graphic>
          </wp:inline>
        </w:drawing>
      </w:r>
    </w:p>
    <w:p w14:paraId="5BBF959D">
      <w:pPr>
        <w:numPr>
          <w:ilvl w:val="0"/>
          <w:numId w:val="0"/>
        </w:numPr>
        <w:shd w:val="clear" w:fill="FFFFFF" w:themeFill="background1"/>
        <w:jc w:val="left"/>
        <w:rPr>
          <w:rFonts w:hint="eastAsia" w:ascii="楷体" w:hAnsi="楷体" w:eastAsia="楷体" w:cs="楷体"/>
          <w:b w:val="0"/>
          <w:bCs w:val="0"/>
          <w:sz w:val="32"/>
          <w:szCs w:val="32"/>
          <w:highlight w:val="none"/>
          <w:lang w:val="en-US" w:eastAsia="zh-CN"/>
        </w:rPr>
      </w:pPr>
      <w:r>
        <w:rPr>
          <w:rFonts w:hint="eastAsia" w:ascii="楷体" w:hAnsi="楷体" w:eastAsia="楷体" w:cs="楷体"/>
          <w:b w:val="0"/>
          <w:bCs w:val="0"/>
          <w:sz w:val="32"/>
          <w:szCs w:val="32"/>
          <w:highlight w:val="none"/>
          <w:lang w:val="en-US" w:eastAsia="zh-CN"/>
        </w:rPr>
        <w:t>三、选择“学生转专业申请表”填报信息（所有项目信息应准确填写，申请破格转专业的必须上传破格支撑材料）</w:t>
      </w:r>
    </w:p>
    <w:p w14:paraId="222B4AB9">
      <w:pPr>
        <w:numPr>
          <w:ilvl w:val="0"/>
          <w:numId w:val="0"/>
        </w:numPr>
        <w:shd w:val="clear" w:fill="FFFFFF" w:themeFill="background1"/>
        <w:ind w:leftChars="0"/>
        <w:jc w:val="left"/>
        <w:rPr>
          <w:highlight w:val="none"/>
        </w:rPr>
      </w:pPr>
      <w:r>
        <w:rPr>
          <w:sz w:val="24"/>
          <w:highlight w:val="none"/>
        </w:rPr>
        <mc:AlternateContent>
          <mc:Choice Requires="wps">
            <w:drawing>
              <wp:anchor distT="0" distB="0" distL="114300" distR="114300" simplePos="0" relativeHeight="251661312" behindDoc="0" locked="0" layoutInCell="1" allowOverlap="1">
                <wp:simplePos x="0" y="0"/>
                <wp:positionH relativeFrom="column">
                  <wp:posOffset>1238250</wp:posOffset>
                </wp:positionH>
                <wp:positionV relativeFrom="paragraph">
                  <wp:posOffset>2730500</wp:posOffset>
                </wp:positionV>
                <wp:extent cx="2619375" cy="398145"/>
                <wp:effectExtent l="4445" t="4445" r="12700" b="8890"/>
                <wp:wrapNone/>
                <wp:docPr id="8" name="文本框 9"/>
                <wp:cNvGraphicFramePr/>
                <a:graphic xmlns:a="http://schemas.openxmlformats.org/drawingml/2006/main">
                  <a:graphicData uri="http://schemas.microsoft.com/office/word/2010/wordprocessingShape">
                    <wps:wsp>
                      <wps:cNvSpPr txBox="1"/>
                      <wps:spPr>
                        <a:xfrm>
                          <a:off x="0" y="0"/>
                          <a:ext cx="2619375" cy="398145"/>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1CC48C7F">
                            <w:pPr>
                              <w:rPr>
                                <w:rFonts w:hint="default" w:eastAsia="等线"/>
                                <w:color w:val="0000FF"/>
                                <w:lang w:val="en-US" w:eastAsia="zh-CN"/>
                              </w:rPr>
                            </w:pPr>
                            <w:r>
                              <w:rPr>
                                <w:rFonts w:hint="eastAsia"/>
                                <w:color w:val="0000FF"/>
                                <w:lang w:val="en-US" w:eastAsia="zh-CN"/>
                              </w:rPr>
                              <w:t>操作说明：申请破格转专业必须上传支撑材料</w:t>
                            </w:r>
                          </w:p>
                        </w:txbxContent>
                      </wps:txbx>
                      <wps:bodyPr upright="1"/>
                    </wps:wsp>
                  </a:graphicData>
                </a:graphic>
              </wp:anchor>
            </w:drawing>
          </mc:Choice>
          <mc:Fallback>
            <w:pict>
              <v:shape id="文本框 9" o:spid="_x0000_s1026" o:spt="202" type="#_x0000_t202" style="position:absolute;left:0pt;margin-left:97.5pt;margin-top:215pt;height:31.35pt;width:206.25pt;z-index:251661312;mso-width-relative:page;mso-height-relative:page;" fillcolor="#FFFFFF" filled="t" stroked="t" coordsize="21600,21600" o:gfxdata="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C8ng1XZAAAACwEAAA8AAAAAAAAAAQAgAAAAIgAA&#10;AGRycy9kb3ducmV2LnhtbFBLAQIUABQAAAAIAIdO4kAdTTL2BwIAADYEAAAOAAAAAAAAAAEAIAAA&#10;ACgBAABkcnMvZTJvRG9jLnhtbFBLBQYAAAAABgAGAFkBAAChBQAAAAA=&#10;">
                <v:fill on="t" focussize="0,0"/>
                <v:stroke color="#FFFFFF" joinstyle="miter"/>
                <v:imagedata o:title=""/>
                <o:lock v:ext="edit" aspectratio="f"/>
                <v:textbox>
                  <w:txbxContent>
                    <w:p w14:paraId="1CC48C7F">
                      <w:pPr>
                        <w:rPr>
                          <w:rFonts w:hint="default" w:eastAsia="等线"/>
                          <w:color w:val="0000FF"/>
                          <w:lang w:val="en-US" w:eastAsia="zh-CN"/>
                        </w:rPr>
                      </w:pPr>
                      <w:r>
                        <w:rPr>
                          <w:rFonts w:hint="eastAsia"/>
                          <w:color w:val="0000FF"/>
                          <w:lang w:val="en-US" w:eastAsia="zh-CN"/>
                        </w:rPr>
                        <w:t>操作说明：申请破格转专业必须上传支撑材料</w:t>
                      </w:r>
                    </w:p>
                  </w:txbxContent>
                </v:textbox>
              </v:shape>
            </w:pict>
          </mc:Fallback>
        </mc:AlternateContent>
      </w:r>
      <w:r>
        <w:rPr>
          <w:rFonts w:ascii="宋体" w:hAnsi="宋体" w:eastAsia="宋体" w:cs="宋体"/>
          <w:sz w:val="24"/>
          <w:szCs w:val="24"/>
          <w:highlight w:val="none"/>
        </w:rPr>
        <w:fldChar w:fldCharType="begin"/>
      </w:r>
      <w:r>
        <w:rPr>
          <w:rFonts w:ascii="宋体" w:hAnsi="宋体" w:eastAsia="宋体" w:cs="宋体"/>
          <w:sz w:val="24"/>
          <w:szCs w:val="24"/>
          <w:highlight w:val="none"/>
        </w:rPr>
        <w:instrText xml:space="preserve">INCLUDEPICTURE \d "C:\\Users\\Administrator\\AppData\\Local\\Temp\\d9e93bb8-9b59-4c43-b08a-b49e25f528f4.png" \* MERGEFORMATINET </w:instrText>
      </w:r>
      <w:r>
        <w:rPr>
          <w:rFonts w:ascii="宋体" w:hAnsi="宋体" w:eastAsia="宋体" w:cs="宋体"/>
          <w:sz w:val="24"/>
          <w:szCs w:val="24"/>
          <w:highlight w:val="none"/>
        </w:rPr>
        <w:fldChar w:fldCharType="separate"/>
      </w:r>
      <w:r>
        <w:rPr>
          <w:rFonts w:ascii="宋体" w:hAnsi="宋体" w:eastAsia="宋体" w:cs="宋体"/>
          <w:sz w:val="24"/>
          <w:szCs w:val="24"/>
          <w:highlight w:val="none"/>
        </w:rPr>
        <w:drawing>
          <wp:inline distT="0" distB="0" distL="114300" distR="114300">
            <wp:extent cx="4860290" cy="3204210"/>
            <wp:effectExtent l="0" t="0" r="1270" b="11430"/>
            <wp:docPr id="10"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 descr="IMG_256"/>
                    <pic:cNvPicPr>
                      <a:picLocks noChangeAspect="1"/>
                    </pic:cNvPicPr>
                  </pic:nvPicPr>
                  <pic:blipFill>
                    <a:blip r:embed="rId9"/>
                    <a:stretch>
                      <a:fillRect/>
                    </a:stretch>
                  </pic:blipFill>
                  <pic:spPr>
                    <a:xfrm>
                      <a:off x="0" y="0"/>
                      <a:ext cx="4860290" cy="3204210"/>
                    </a:xfrm>
                    <a:prstGeom prst="rect">
                      <a:avLst/>
                    </a:prstGeom>
                    <a:noFill/>
                    <a:ln>
                      <a:noFill/>
                    </a:ln>
                  </pic:spPr>
                </pic:pic>
              </a:graphicData>
            </a:graphic>
          </wp:inline>
        </w:drawing>
      </w:r>
      <w:r>
        <w:rPr>
          <w:rFonts w:ascii="宋体" w:hAnsi="宋体" w:eastAsia="宋体" w:cs="宋体"/>
          <w:sz w:val="24"/>
          <w:szCs w:val="24"/>
          <w:highlight w:val="none"/>
        </w:rPr>
        <w:fldChar w:fldCharType="end"/>
      </w:r>
    </w:p>
    <w:p w14:paraId="5B035318">
      <w:pPr>
        <w:numPr>
          <w:ilvl w:val="0"/>
          <w:numId w:val="1"/>
        </w:numPr>
        <w:shd w:val="clear" w:fill="FFFFFF" w:themeFill="background1"/>
        <w:jc w:val="left"/>
        <w:rPr>
          <w:rFonts w:hint="eastAsia" w:ascii="楷体" w:hAnsi="楷体" w:eastAsia="楷体" w:cs="楷体"/>
          <w:b w:val="0"/>
          <w:bCs w:val="0"/>
          <w:sz w:val="32"/>
          <w:szCs w:val="32"/>
          <w:highlight w:val="none"/>
          <w:lang w:val="en-US" w:eastAsia="zh-CN"/>
        </w:rPr>
      </w:pPr>
      <w:r>
        <w:rPr>
          <w:rFonts w:hint="eastAsia" w:ascii="楷体" w:hAnsi="楷体" w:eastAsia="楷体" w:cs="楷体"/>
          <w:b w:val="0"/>
          <w:bCs w:val="0"/>
          <w:sz w:val="32"/>
          <w:szCs w:val="32"/>
          <w:highlight w:val="none"/>
          <w:lang w:val="en-US" w:eastAsia="zh-CN"/>
        </w:rPr>
        <w:t>各二级学院及职能部门通过OA按照流程逐一审核</w:t>
      </w:r>
    </w:p>
    <w:p w14:paraId="08703D4A">
      <w:pPr>
        <w:widowControl w:val="0"/>
        <w:numPr>
          <w:ilvl w:val="0"/>
          <w:numId w:val="0"/>
        </w:numPr>
        <w:shd w:val="clear" w:fill="FFFFFF" w:themeFill="background1"/>
        <w:jc w:val="left"/>
        <w:rPr>
          <w:rFonts w:ascii="宋体" w:hAnsi="宋体" w:eastAsia="宋体" w:cs="宋体"/>
          <w:sz w:val="24"/>
          <w:szCs w:val="24"/>
          <w:highlight w:val="none"/>
        </w:rPr>
      </w:pPr>
      <w:r>
        <w:rPr>
          <w:sz w:val="24"/>
          <w:highlight w:val="none"/>
        </w:rPr>
        <mc:AlternateContent>
          <mc:Choice Requires="wps">
            <w:drawing>
              <wp:anchor distT="0" distB="0" distL="114300" distR="114300" simplePos="0" relativeHeight="251662336" behindDoc="0" locked="0" layoutInCell="1" allowOverlap="1">
                <wp:simplePos x="0" y="0"/>
                <wp:positionH relativeFrom="column">
                  <wp:posOffset>1295400</wp:posOffset>
                </wp:positionH>
                <wp:positionV relativeFrom="paragraph">
                  <wp:posOffset>1033780</wp:posOffset>
                </wp:positionV>
                <wp:extent cx="3333750" cy="428625"/>
                <wp:effectExtent l="4445" t="4445" r="14605" b="8890"/>
                <wp:wrapNone/>
                <wp:docPr id="13" name="文本框 5"/>
                <wp:cNvGraphicFramePr/>
                <a:graphic xmlns:a="http://schemas.openxmlformats.org/drawingml/2006/main">
                  <a:graphicData uri="http://schemas.microsoft.com/office/word/2010/wordprocessingShape">
                    <wps:wsp>
                      <wps:cNvSpPr txBox="1"/>
                      <wps:spPr>
                        <a:xfrm>
                          <a:off x="0" y="0"/>
                          <a:ext cx="3333750" cy="428625"/>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1045F431">
                            <w:pPr>
                              <w:rPr>
                                <w:rFonts w:hint="default" w:eastAsia="等线"/>
                                <w:color w:val="0000FF"/>
                                <w:lang w:val="en-US" w:eastAsia="zh-CN"/>
                              </w:rPr>
                            </w:pPr>
                            <w:r>
                              <w:rPr>
                                <w:rFonts w:hint="eastAsia"/>
                                <w:color w:val="0000FF"/>
                                <w:lang w:val="en-US" w:eastAsia="zh-CN"/>
                              </w:rPr>
                              <w:t>操作说明：进行资格审查和复查，转拟转入学院</w:t>
                            </w:r>
                          </w:p>
                        </w:txbxContent>
                      </wps:txbx>
                      <wps:bodyPr upright="1"/>
                    </wps:wsp>
                  </a:graphicData>
                </a:graphic>
              </wp:anchor>
            </w:drawing>
          </mc:Choice>
          <mc:Fallback>
            <w:pict>
              <v:shape id="文本框 5" o:spid="_x0000_s1026" o:spt="202" type="#_x0000_t202" style="position:absolute;left:0pt;margin-left:102pt;margin-top:81.4pt;height:33.75pt;width:262.5pt;z-index:251662336;mso-width-relative:page;mso-height-relative:page;" fillcolor="#FFFFFF" filled="t" stroked="t" coordsize="21600,21600" o:gfxdata="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abmtv2AAAAAsBAAAPAAAAAAAAAAEAIAAAACIAAABk&#10;cnMvZG93bnJldi54bWxQSwECFAAUAAAACACHTuJAfXDIiAYCAAA3BAAADgAAAAAAAAABACAAAAAn&#10;AQAAZHJzL2Uyb0RvYy54bWxQSwUGAAAAAAYABgBZAQAAnwUAAAAA&#10;">
                <v:fill on="t" focussize="0,0"/>
                <v:stroke color="#FFFFFF" joinstyle="miter"/>
                <v:imagedata o:title=""/>
                <o:lock v:ext="edit" aspectratio="f"/>
                <v:textbox>
                  <w:txbxContent>
                    <w:p w14:paraId="1045F431">
                      <w:pPr>
                        <w:rPr>
                          <w:rFonts w:hint="default" w:eastAsia="等线"/>
                          <w:color w:val="0000FF"/>
                          <w:lang w:val="en-US" w:eastAsia="zh-CN"/>
                        </w:rPr>
                      </w:pPr>
                      <w:r>
                        <w:rPr>
                          <w:rFonts w:hint="eastAsia"/>
                          <w:color w:val="0000FF"/>
                          <w:lang w:val="en-US" w:eastAsia="zh-CN"/>
                        </w:rPr>
                        <w:t>操作说明：进行资格审查和复查，转拟转入学院</w:t>
                      </w:r>
                    </w:p>
                  </w:txbxContent>
                </v:textbox>
              </v:shape>
            </w:pict>
          </mc:Fallback>
        </mc:AlternateContent>
      </w:r>
      <w:r>
        <w:rPr>
          <w:sz w:val="24"/>
          <w:highlight w:val="none"/>
        </w:rPr>
        <mc:AlternateContent>
          <mc:Choice Requires="wps">
            <w:drawing>
              <wp:anchor distT="0" distB="0" distL="114300" distR="114300" simplePos="0" relativeHeight="251664384" behindDoc="0" locked="0" layoutInCell="1" allowOverlap="1">
                <wp:simplePos x="0" y="0"/>
                <wp:positionH relativeFrom="column">
                  <wp:posOffset>1409700</wp:posOffset>
                </wp:positionH>
                <wp:positionV relativeFrom="paragraph">
                  <wp:posOffset>2119630</wp:posOffset>
                </wp:positionV>
                <wp:extent cx="2713990" cy="400050"/>
                <wp:effectExtent l="5080" t="4445" r="8890" b="6985"/>
                <wp:wrapNone/>
                <wp:docPr id="15" name="文本框 3"/>
                <wp:cNvGraphicFramePr/>
                <a:graphic xmlns:a="http://schemas.openxmlformats.org/drawingml/2006/main">
                  <a:graphicData uri="http://schemas.microsoft.com/office/word/2010/wordprocessingShape">
                    <wps:wsp>
                      <wps:cNvSpPr txBox="1"/>
                      <wps:spPr>
                        <a:xfrm>
                          <a:off x="0" y="0"/>
                          <a:ext cx="2713990" cy="40005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6519D6A4">
                            <w:pPr>
                              <w:ind w:firstLine="840" w:firstLineChars="400"/>
                              <w:rPr>
                                <w:rFonts w:hint="default" w:eastAsia="等线"/>
                                <w:color w:val="0000FF"/>
                                <w:lang w:val="en-US" w:eastAsia="zh-CN"/>
                              </w:rPr>
                            </w:pPr>
                            <w:r>
                              <w:rPr>
                                <w:rFonts w:hint="eastAsia"/>
                                <w:color w:val="0000FF"/>
                                <w:lang w:val="en-US" w:eastAsia="zh-CN"/>
                              </w:rPr>
                              <w:t>操作说明：教务处结果复核</w:t>
                            </w:r>
                          </w:p>
                        </w:txbxContent>
                      </wps:txbx>
                      <wps:bodyPr upright="1"/>
                    </wps:wsp>
                  </a:graphicData>
                </a:graphic>
              </wp:anchor>
            </w:drawing>
          </mc:Choice>
          <mc:Fallback>
            <w:pict>
              <v:shape id="文本框 3" o:spid="_x0000_s1026" o:spt="202" type="#_x0000_t202" style="position:absolute;left:0pt;margin-left:111pt;margin-top:166.9pt;height:31.5pt;width:213.7pt;z-index:251664384;mso-width-relative:page;mso-height-relative:page;" fillcolor="#FFFFFF" filled="t" stroked="t" coordsize="21600,21600" o:gfxdata="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HtKe2bZAAAACwEAAA8AAAAAAAAAAQAgAAAAIgAA&#10;AGRycy9kb3ducmV2LnhtbFBLAQIUABQAAAAIAIdO4kCal57IBwIAADcEAAAOAAAAAAAAAAEAIAAA&#10;ACgBAABkcnMvZTJvRG9jLnhtbFBLBQYAAAAABgAGAFkBAAChBQAAAAA=&#10;">
                <v:fill on="t" focussize="0,0"/>
                <v:stroke color="#FFFFFF" joinstyle="miter"/>
                <v:imagedata o:title=""/>
                <o:lock v:ext="edit" aspectratio="f"/>
                <v:textbox>
                  <w:txbxContent>
                    <w:p w14:paraId="6519D6A4">
                      <w:pPr>
                        <w:ind w:firstLine="840" w:firstLineChars="400"/>
                        <w:rPr>
                          <w:rFonts w:hint="default" w:eastAsia="等线"/>
                          <w:color w:val="0000FF"/>
                          <w:lang w:val="en-US" w:eastAsia="zh-CN"/>
                        </w:rPr>
                      </w:pPr>
                      <w:r>
                        <w:rPr>
                          <w:rFonts w:hint="eastAsia"/>
                          <w:color w:val="0000FF"/>
                          <w:lang w:val="en-US" w:eastAsia="zh-CN"/>
                        </w:rPr>
                        <w:t>操作说明：教务处结果复核</w:t>
                      </w:r>
                    </w:p>
                  </w:txbxContent>
                </v:textbox>
              </v:shape>
            </w:pict>
          </mc:Fallback>
        </mc:AlternateContent>
      </w:r>
      <w:r>
        <w:rPr>
          <w:sz w:val="24"/>
          <w:highlight w:val="none"/>
        </w:rPr>
        <mc:AlternateContent>
          <mc:Choice Requires="wps">
            <w:drawing>
              <wp:anchor distT="0" distB="0" distL="114300" distR="114300" simplePos="0" relativeHeight="251663360" behindDoc="0" locked="0" layoutInCell="1" allowOverlap="1">
                <wp:simplePos x="0" y="0"/>
                <wp:positionH relativeFrom="column">
                  <wp:posOffset>876935</wp:posOffset>
                </wp:positionH>
                <wp:positionV relativeFrom="paragraph">
                  <wp:posOffset>1548130</wp:posOffset>
                </wp:positionV>
                <wp:extent cx="3647440" cy="428625"/>
                <wp:effectExtent l="4445" t="4445" r="5715" b="8890"/>
                <wp:wrapNone/>
                <wp:docPr id="17" name="文本框 6"/>
                <wp:cNvGraphicFramePr/>
                <a:graphic xmlns:a="http://schemas.openxmlformats.org/drawingml/2006/main">
                  <a:graphicData uri="http://schemas.microsoft.com/office/word/2010/wordprocessingShape">
                    <wps:wsp>
                      <wps:cNvSpPr txBox="1"/>
                      <wps:spPr>
                        <a:xfrm>
                          <a:off x="0" y="0"/>
                          <a:ext cx="3647440" cy="428625"/>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136BA6D4">
                            <w:pPr>
                              <w:rPr>
                                <w:rFonts w:hint="default" w:eastAsia="等线"/>
                                <w:lang w:val="en-US" w:eastAsia="zh-CN"/>
                              </w:rPr>
                            </w:pPr>
                            <w:r>
                              <w:rPr>
                                <w:rFonts w:hint="eastAsia"/>
                                <w:color w:val="0000FF"/>
                                <w:lang w:val="en-US" w:eastAsia="zh-CN"/>
                              </w:rPr>
                              <w:t>操作说明：结合学院方案审查，并进行考核，给出考核结果</w:t>
                            </w:r>
                          </w:p>
                        </w:txbxContent>
                      </wps:txbx>
                      <wps:bodyPr upright="1"/>
                    </wps:wsp>
                  </a:graphicData>
                </a:graphic>
              </wp:anchor>
            </w:drawing>
          </mc:Choice>
          <mc:Fallback>
            <w:pict>
              <v:shape id="文本框 6" o:spid="_x0000_s1026" o:spt="202" type="#_x0000_t202" style="position:absolute;left:0pt;margin-left:69.05pt;margin-top:121.9pt;height:33.75pt;width:287.2pt;z-index:251663360;mso-width-relative:page;mso-height-relative:page;" fillcolor="#FFFFFF" filled="t" stroked="t" coordsize="21600,21600" o:gfxdata="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mk3se9kAAAALAQAADwAAAAAAAAABACAAAAAiAAAA&#10;ZHJzL2Rvd25yZXYueG1sUEsBAhQAFAAAAAgAh07iQMMYKUgGAgAANwQAAA4AAAAAAAAAAQAgAAAA&#10;KAEAAGRycy9lMm9Eb2MueG1sUEsFBgAAAAAGAAYAWQEAAKAFAAAAAA==&#10;">
                <v:fill on="t" focussize="0,0"/>
                <v:stroke color="#FFFFFF" joinstyle="miter"/>
                <v:imagedata o:title=""/>
                <o:lock v:ext="edit" aspectratio="f"/>
                <v:textbox>
                  <w:txbxContent>
                    <w:p w14:paraId="136BA6D4">
                      <w:pPr>
                        <w:rPr>
                          <w:rFonts w:hint="default" w:eastAsia="等线"/>
                          <w:lang w:val="en-US" w:eastAsia="zh-CN"/>
                        </w:rPr>
                      </w:pPr>
                      <w:r>
                        <w:rPr>
                          <w:rFonts w:hint="eastAsia"/>
                          <w:color w:val="0000FF"/>
                          <w:lang w:val="en-US" w:eastAsia="zh-CN"/>
                        </w:rPr>
                        <w:t>操作说明：结合学院方案审查，并进行考核，给出考核结果</w:t>
                      </w:r>
                    </w:p>
                  </w:txbxContent>
                </v:textbox>
              </v:shape>
            </w:pict>
          </mc:Fallback>
        </mc:AlternateContent>
      </w:r>
      <w:r>
        <w:rPr>
          <w:sz w:val="24"/>
          <w:highlight w:val="none"/>
        </w:rPr>
        <mc:AlternateContent>
          <mc:Choice Requires="wps">
            <w:drawing>
              <wp:anchor distT="0" distB="0" distL="114300" distR="114300" simplePos="0" relativeHeight="251660288" behindDoc="0" locked="0" layoutInCell="1" allowOverlap="1">
                <wp:simplePos x="0" y="0"/>
                <wp:positionH relativeFrom="column">
                  <wp:posOffset>1733550</wp:posOffset>
                </wp:positionH>
                <wp:positionV relativeFrom="paragraph">
                  <wp:posOffset>452120</wp:posOffset>
                </wp:positionV>
                <wp:extent cx="2437765" cy="361950"/>
                <wp:effectExtent l="4445" t="4445" r="11430" b="14605"/>
                <wp:wrapNone/>
                <wp:docPr id="19" name="文本框 2"/>
                <wp:cNvGraphicFramePr/>
                <a:graphic xmlns:a="http://schemas.openxmlformats.org/drawingml/2006/main">
                  <a:graphicData uri="http://schemas.microsoft.com/office/word/2010/wordprocessingShape">
                    <wps:wsp>
                      <wps:cNvSpPr txBox="1"/>
                      <wps:spPr>
                        <a:xfrm>
                          <a:off x="0" y="0"/>
                          <a:ext cx="2437765" cy="36195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2812939B">
                            <w:pPr>
                              <w:rPr>
                                <w:rFonts w:hint="default" w:eastAsia="等线"/>
                                <w:lang w:val="en-US" w:eastAsia="zh-CN"/>
                              </w:rPr>
                            </w:pPr>
                            <w:r>
                              <w:rPr>
                                <w:rFonts w:hint="eastAsia"/>
                                <w:color w:val="0000FF"/>
                                <w:lang w:val="en-US" w:eastAsia="zh-CN"/>
                              </w:rPr>
                              <w:t>操作说明：系统推送至学生所在学院</w:t>
                            </w:r>
                          </w:p>
                        </w:txbxContent>
                      </wps:txbx>
                      <wps:bodyPr upright="1"/>
                    </wps:wsp>
                  </a:graphicData>
                </a:graphic>
              </wp:anchor>
            </w:drawing>
          </mc:Choice>
          <mc:Fallback>
            <w:pict>
              <v:shape id="文本框 2" o:spid="_x0000_s1026" o:spt="202" type="#_x0000_t202" style="position:absolute;left:0pt;margin-left:136.5pt;margin-top:35.6pt;height:28.5pt;width:191.95pt;z-index:251660288;mso-width-relative:page;mso-height-relative:page;" fillcolor="#FFFFFF" filled="t" stroked="t" coordsize="21600,21600" o:gfxdata="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VxrkK9kAAAAKAQAADwAAAAAAAAABACAAAAAi&#10;AAAAZHJzL2Rvd25yZXYueG1sUEsBAhQAFAAAAAgAh07iQHbpL78JAgAANwQAAA4AAAAAAAAAAQAg&#10;AAAAKAEAAGRycy9lMm9Eb2MueG1sUEsFBgAAAAAGAAYAWQEAAKMFAAAAAA==&#10;">
                <v:fill on="t" focussize="0,0"/>
                <v:stroke color="#FFFFFF" joinstyle="miter"/>
                <v:imagedata o:title=""/>
                <o:lock v:ext="edit" aspectratio="f"/>
                <v:textbox>
                  <w:txbxContent>
                    <w:p w14:paraId="2812939B">
                      <w:pPr>
                        <w:rPr>
                          <w:rFonts w:hint="default" w:eastAsia="等线"/>
                          <w:lang w:val="en-US" w:eastAsia="zh-CN"/>
                        </w:rPr>
                      </w:pPr>
                      <w:r>
                        <w:rPr>
                          <w:rFonts w:hint="eastAsia"/>
                          <w:color w:val="0000FF"/>
                          <w:lang w:val="en-US" w:eastAsia="zh-CN"/>
                        </w:rPr>
                        <w:t>操作说明：系统推送至学生所在学院</w:t>
                      </w:r>
                    </w:p>
                  </w:txbxContent>
                </v:textbox>
              </v:shape>
            </w:pict>
          </mc:Fallback>
        </mc:AlternateContent>
      </w:r>
      <w:r>
        <w:rPr>
          <w:rFonts w:ascii="宋体" w:hAnsi="宋体" w:eastAsia="宋体" w:cs="宋体"/>
          <w:sz w:val="24"/>
          <w:szCs w:val="24"/>
          <w:highlight w:val="none"/>
        </w:rPr>
        <w:fldChar w:fldCharType="begin"/>
      </w:r>
      <w:r>
        <w:rPr>
          <w:rFonts w:ascii="宋体" w:hAnsi="宋体" w:eastAsia="宋体" w:cs="宋体"/>
          <w:sz w:val="24"/>
          <w:szCs w:val="24"/>
          <w:highlight w:val="none"/>
        </w:rPr>
        <w:instrText xml:space="preserve">INCLUDEPICTURE \d "C:\\Users\\Administrator\\AppData\\Local\\Temp\\a64b3014-b5bb-4e8d-8c97-16a54fbb548b.png" \* MERGEFORMATINET </w:instrText>
      </w:r>
      <w:r>
        <w:rPr>
          <w:rFonts w:ascii="宋体" w:hAnsi="宋体" w:eastAsia="宋体" w:cs="宋体"/>
          <w:sz w:val="24"/>
          <w:szCs w:val="24"/>
          <w:highlight w:val="none"/>
        </w:rPr>
        <w:fldChar w:fldCharType="separate"/>
      </w:r>
      <w:r>
        <w:rPr>
          <w:rFonts w:ascii="宋体" w:hAnsi="宋体" w:eastAsia="宋体" w:cs="宋体"/>
          <w:sz w:val="24"/>
          <w:szCs w:val="24"/>
          <w:highlight w:val="none"/>
        </w:rPr>
        <w:drawing>
          <wp:inline distT="0" distB="0" distL="114300" distR="114300">
            <wp:extent cx="4901565" cy="2782570"/>
            <wp:effectExtent l="0" t="0" r="5715" b="6350"/>
            <wp:docPr id="21"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4" descr="IMG_256"/>
                    <pic:cNvPicPr>
                      <a:picLocks noChangeAspect="1"/>
                    </pic:cNvPicPr>
                  </pic:nvPicPr>
                  <pic:blipFill>
                    <a:blip r:embed="rId10"/>
                    <a:stretch>
                      <a:fillRect/>
                    </a:stretch>
                  </pic:blipFill>
                  <pic:spPr>
                    <a:xfrm>
                      <a:off x="0" y="0"/>
                      <a:ext cx="4901565" cy="2782570"/>
                    </a:xfrm>
                    <a:prstGeom prst="rect">
                      <a:avLst/>
                    </a:prstGeom>
                    <a:noFill/>
                    <a:ln>
                      <a:noFill/>
                    </a:ln>
                  </pic:spPr>
                </pic:pic>
              </a:graphicData>
            </a:graphic>
          </wp:inline>
        </w:drawing>
      </w:r>
      <w:r>
        <w:rPr>
          <w:rFonts w:ascii="宋体" w:hAnsi="宋体" w:eastAsia="宋体" w:cs="宋体"/>
          <w:sz w:val="24"/>
          <w:szCs w:val="24"/>
          <w:highlight w:val="none"/>
        </w:rPr>
        <w:fldChar w:fldCharType="end"/>
      </w:r>
    </w:p>
    <w:p w14:paraId="166666C7">
      <w:pPr>
        <w:numPr>
          <w:ilvl w:val="0"/>
          <w:numId w:val="0"/>
        </w:numPr>
        <w:shd w:val="clear" w:fill="FFFFFF" w:themeFill="background1"/>
        <w:jc w:val="left"/>
        <w:rPr>
          <w:rFonts w:hint="eastAsia" w:ascii="楷体" w:hAnsi="楷体" w:eastAsia="楷体" w:cs="楷体"/>
          <w:b w:val="0"/>
          <w:bCs w:val="0"/>
          <w:sz w:val="32"/>
          <w:szCs w:val="32"/>
          <w:highlight w:val="none"/>
          <w:lang w:val="en-US" w:eastAsia="zh-CN"/>
        </w:rPr>
      </w:pPr>
      <w:r>
        <w:rPr>
          <w:rFonts w:hint="eastAsia" w:ascii="楷体" w:hAnsi="楷体" w:eastAsia="楷体" w:cs="楷体"/>
          <w:b w:val="0"/>
          <w:bCs w:val="0"/>
          <w:sz w:val="32"/>
          <w:szCs w:val="32"/>
          <w:highlight w:val="none"/>
          <w:lang w:val="en-US" w:eastAsia="zh-CN"/>
        </w:rPr>
        <w:t>注意：所有申请和审批均线上完成，教务处整理归档。</w:t>
      </w:r>
    </w:p>
    <w:p w14:paraId="68E39D86">
      <w:pPr>
        <w:numPr>
          <w:ilvl w:val="0"/>
          <w:numId w:val="0"/>
        </w:numPr>
        <w:shd w:val="clear" w:fill="FFFFFF" w:themeFill="background1"/>
        <w:jc w:val="left"/>
        <w:rPr>
          <w:rFonts w:hint="eastAsia" w:ascii="楷体" w:hAnsi="楷体" w:eastAsia="楷体" w:cs="楷体"/>
          <w:b w:val="0"/>
          <w:bCs w:val="0"/>
          <w:sz w:val="32"/>
          <w:szCs w:val="32"/>
          <w:highlight w:val="none"/>
          <w:lang w:val="en-US" w:eastAsia="zh-CN"/>
        </w:rPr>
        <w:sectPr>
          <w:footerReference r:id="rId4" w:type="default"/>
          <w:pgSz w:w="11906" w:h="16838"/>
          <w:pgMar w:top="2098" w:right="1474" w:bottom="1985" w:left="1588" w:header="851" w:footer="397" w:gutter="0"/>
          <w:pgNumType w:fmt="numberInDash"/>
          <w:cols w:space="720" w:num="1"/>
          <w:docGrid w:type="lines" w:linePitch="312" w:charSpace="0"/>
        </w:sectPr>
      </w:pPr>
    </w:p>
    <w:p w14:paraId="6BD3EBDE">
      <w:pPr>
        <w:pStyle w:val="4"/>
        <w:shd w:val="clear" w:fill="FFFFFF" w:themeFill="background1"/>
        <w:spacing w:beforeLines="50"/>
        <w:rPr>
          <w:sz w:val="24"/>
          <w:szCs w:val="24"/>
          <w:highlight w:val="none"/>
        </w:rPr>
      </w:pPr>
    </w:p>
    <w:sectPr>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786A73">
    <w:pPr>
      <w:pStyle w:val="4"/>
      <w:jc w:val="right"/>
      <w:rPr>
        <w:rFonts w:ascii="宋体" w:hAnsi="宋体" w:eastAsia="宋体"/>
        <w:sz w:val="28"/>
        <w:szCs w:val="28"/>
      </w:rPr>
    </w:pPr>
  </w:p>
  <w:p w14:paraId="65F9E377">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43B1D8">
    <w:pPr>
      <w:pStyle w:val="4"/>
      <w:jc w:val="right"/>
      <w:rPr>
        <w:rFonts w:ascii="宋体" w:hAnsi="宋体" w:eastAsia="宋体"/>
        <w:sz w:val="28"/>
        <w:szCs w:val="28"/>
      </w:rPr>
    </w:pPr>
  </w:p>
  <w:p w14:paraId="2AC959D1">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F841CE">
    <w:pPr>
      <w:pStyle w:val="4"/>
      <w:jc w:val="right"/>
      <w:rPr>
        <w:rFonts w:ascii="宋体" w:hAnsi="宋体" w:eastAsia="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4"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45ADEB42">
                          <w:pPr>
                            <w:pStyle w:val="4"/>
                            <w:rPr>
                              <w:rFonts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- 10 -</w:t>
                          </w:r>
                          <w:r>
                            <w:rPr>
                              <w:rFonts w:hint="eastAsia" w:ascii="宋体" w:hAnsi="宋体" w:eastAsia="宋体" w:cs="宋体"/>
                              <w:sz w:val="28"/>
                              <w:szCs w:val="28"/>
                            </w:rPr>
                            <w:fldChar w:fldCharType="end"/>
                          </w:r>
                        </w:p>
                      </w:txbxContent>
                    </wps:txbx>
                    <wps:bodyPr wrap="none" lIns="0" tIns="0" rIns="0" bIns="0">
                      <a:spAutoFit/>
                    </wps:bodyPr>
                  </wps:wsp>
                </a:graphicData>
              </a:graphic>
            </wp:anchor>
          </w:drawing>
        </mc:Choice>
        <mc:Fallback>
          <w:pict>
            <v:shape id="文本框 7"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33AHs8cBAACcAwAADgAAAAAAAAABACAAAAAeAQAAZHJzL2Uyb0RvYy54&#10;bWxQSwUGAAAAAAYABgBZAQAAVwUAAAAA&#10;">
              <v:fill on="f" focussize="0,0"/>
              <v:stroke on="f"/>
              <v:imagedata o:title=""/>
              <o:lock v:ext="edit" aspectratio="f"/>
              <v:textbox inset="0mm,0mm,0mm,0mm" style="mso-fit-shape-to-text:t;">
                <w:txbxContent>
                  <w:p w14:paraId="45ADEB42">
                    <w:pPr>
                      <w:pStyle w:val="4"/>
                      <w:rPr>
                        <w:rFonts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- 10 -</w:t>
                    </w:r>
                    <w:r>
                      <w:rPr>
                        <w:rFonts w:hint="eastAsia" w:ascii="宋体" w:hAnsi="宋体" w:eastAsia="宋体" w:cs="宋体"/>
                        <w:sz w:val="28"/>
                        <w:szCs w:val="28"/>
                      </w:rPr>
                      <w:fldChar w:fldCharType="end"/>
                    </w:r>
                  </w:p>
                </w:txbxContent>
              </v:textbox>
            </v:shape>
          </w:pict>
        </mc:Fallback>
      </mc:AlternateContent>
    </w:r>
  </w:p>
  <w:p w14:paraId="7BBB376A">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D50976D"/>
    <w:multiLevelType w:val="singleLevel"/>
    <w:tmpl w:val="4D50976D"/>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hmMzA4ZWFjYTllZjRlNjQyZjEwNmNiYTBkNGY4NzcifQ=="/>
  </w:docVars>
  <w:rsids>
    <w:rsidRoot w:val="00A07D46"/>
    <w:rsid w:val="00113646"/>
    <w:rsid w:val="00143C22"/>
    <w:rsid w:val="00183CB3"/>
    <w:rsid w:val="00200658"/>
    <w:rsid w:val="00222E74"/>
    <w:rsid w:val="00237CC7"/>
    <w:rsid w:val="00240094"/>
    <w:rsid w:val="00352EA6"/>
    <w:rsid w:val="003C05DD"/>
    <w:rsid w:val="003C2F79"/>
    <w:rsid w:val="0044018F"/>
    <w:rsid w:val="00454CF4"/>
    <w:rsid w:val="00482FA6"/>
    <w:rsid w:val="00492EDF"/>
    <w:rsid w:val="004E7CC4"/>
    <w:rsid w:val="005534EA"/>
    <w:rsid w:val="00566BA6"/>
    <w:rsid w:val="005B3116"/>
    <w:rsid w:val="005F189B"/>
    <w:rsid w:val="00610433"/>
    <w:rsid w:val="006469E5"/>
    <w:rsid w:val="00665889"/>
    <w:rsid w:val="00686F70"/>
    <w:rsid w:val="007D1A91"/>
    <w:rsid w:val="007E0455"/>
    <w:rsid w:val="007F5543"/>
    <w:rsid w:val="00802242"/>
    <w:rsid w:val="00830FEF"/>
    <w:rsid w:val="008640A2"/>
    <w:rsid w:val="00932E1A"/>
    <w:rsid w:val="009729FC"/>
    <w:rsid w:val="009B26C9"/>
    <w:rsid w:val="009C7ACF"/>
    <w:rsid w:val="009D1A94"/>
    <w:rsid w:val="00A07D46"/>
    <w:rsid w:val="00AA29C3"/>
    <w:rsid w:val="00AF3F3E"/>
    <w:rsid w:val="00B72662"/>
    <w:rsid w:val="00C651C9"/>
    <w:rsid w:val="00CC2D7D"/>
    <w:rsid w:val="00D151F8"/>
    <w:rsid w:val="00DD0013"/>
    <w:rsid w:val="00EB4803"/>
    <w:rsid w:val="00EB6347"/>
    <w:rsid w:val="00ED2A7C"/>
    <w:rsid w:val="00EF6E81"/>
    <w:rsid w:val="00F148EE"/>
    <w:rsid w:val="00FA082C"/>
    <w:rsid w:val="00FC002A"/>
    <w:rsid w:val="03CB5954"/>
    <w:rsid w:val="05D57B6C"/>
    <w:rsid w:val="06622973"/>
    <w:rsid w:val="080E646A"/>
    <w:rsid w:val="093A7BD7"/>
    <w:rsid w:val="121D4B5B"/>
    <w:rsid w:val="1248391D"/>
    <w:rsid w:val="128227EB"/>
    <w:rsid w:val="13014155"/>
    <w:rsid w:val="14C66A1E"/>
    <w:rsid w:val="15850A70"/>
    <w:rsid w:val="1BB85B6B"/>
    <w:rsid w:val="1FA72149"/>
    <w:rsid w:val="242E2783"/>
    <w:rsid w:val="28D85D9B"/>
    <w:rsid w:val="2A2F190D"/>
    <w:rsid w:val="2D9E48E8"/>
    <w:rsid w:val="2DB84275"/>
    <w:rsid w:val="3080690A"/>
    <w:rsid w:val="36767D83"/>
    <w:rsid w:val="37070849"/>
    <w:rsid w:val="391B324E"/>
    <w:rsid w:val="3D402F14"/>
    <w:rsid w:val="42E87780"/>
    <w:rsid w:val="43B00FD5"/>
    <w:rsid w:val="4A454367"/>
    <w:rsid w:val="4D6B48FE"/>
    <w:rsid w:val="4DDF52CC"/>
    <w:rsid w:val="53BA3BEF"/>
    <w:rsid w:val="54C63803"/>
    <w:rsid w:val="5F66730D"/>
    <w:rsid w:val="62452DA4"/>
    <w:rsid w:val="63EA72F5"/>
    <w:rsid w:val="657D6AA1"/>
    <w:rsid w:val="661E3133"/>
    <w:rsid w:val="67A460DA"/>
    <w:rsid w:val="67C147A4"/>
    <w:rsid w:val="722B642E"/>
    <w:rsid w:val="732C0B68"/>
    <w:rsid w:val="73C13151"/>
    <w:rsid w:val="7863493B"/>
    <w:rsid w:val="799F61D3"/>
    <w:rsid w:val="7D31163F"/>
    <w:rsid w:val="7FC6182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autoSpaceDE/>
      <w:autoSpaceDN/>
      <w:snapToGrid/>
      <w:jc w:val="both"/>
    </w:pPr>
    <w:rPr>
      <w:rFonts w:ascii="等线" w:hAnsi="等线" w:eastAsia="等线"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rPr>
      <w:rFonts w:ascii="宋体" w:hAnsi="宋体" w:cs="宋体"/>
      <w:sz w:val="32"/>
      <w:szCs w:val="32"/>
      <w:lang w:val="zh-CN" w:bidi="zh-CN"/>
    </w:rPr>
  </w:style>
  <w:style w:type="paragraph" w:styleId="3">
    <w:name w:val="Plain Text"/>
    <w:basedOn w:val="1"/>
    <w:qFormat/>
    <w:uiPriority w:val="0"/>
    <w:rPr>
      <w:rFonts w:hint="eastAsia" w:ascii="宋体" w:hAnsi="Courier New"/>
      <w:szCs w:val="20"/>
    </w:rPr>
  </w:style>
  <w:style w:type="paragraph" w:styleId="4">
    <w:name w:val="footer"/>
    <w:basedOn w:val="1"/>
    <w:link w:val="9"/>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8">
    <w:name w:val="Hyperlink"/>
    <w:unhideWhenUsed/>
    <w:qFormat/>
    <w:uiPriority w:val="99"/>
    <w:rPr>
      <w:color w:val="0000FF"/>
      <w:u w:val="single"/>
    </w:rPr>
  </w:style>
  <w:style w:type="character" w:customStyle="1" w:styleId="9">
    <w:name w:val="页脚 Char"/>
    <w:basedOn w:val="7"/>
    <w:link w:val="4"/>
    <w:autoRedefine/>
    <w:qFormat/>
    <w:uiPriority w:val="0"/>
    <w:rPr>
      <w:sz w:val="18"/>
      <w:szCs w:val="18"/>
    </w:rPr>
  </w:style>
  <w:style w:type="paragraph" w:styleId="10">
    <w:name w:val="List Paragraph"/>
    <w:basedOn w:val="1"/>
    <w:autoRedefine/>
    <w:qFormat/>
    <w:uiPriority w:val="34"/>
    <w:pPr>
      <w:ind w:firstLine="420" w:firstLineChars="200"/>
    </w:pPr>
  </w:style>
  <w:style w:type="character" w:customStyle="1" w:styleId="11">
    <w:name w:val="页眉 Char"/>
    <w:basedOn w:val="7"/>
    <w:link w:val="5"/>
    <w:autoRedefine/>
    <w:qFormat/>
    <w:uiPriority w:val="99"/>
    <w:rPr>
      <w:sz w:val="18"/>
      <w:szCs w:val="18"/>
    </w:rPr>
  </w:style>
  <w:style w:type="paragraph" w:customStyle="1" w:styleId="12">
    <w:name w:val="p18"/>
    <w:basedOn w:val="1"/>
    <w:autoRedefine/>
    <w:qFormat/>
    <w:uiPriority w:val="0"/>
    <w:pPr>
      <w:widowControl/>
    </w:pPr>
    <w:rPr>
      <w:rFonts w:ascii="宋体" w:hAnsi="宋体" w:cs="宋体"/>
      <w:kern w:val="0"/>
      <w:szCs w:val="21"/>
    </w:rPr>
  </w:style>
  <w:style w:type="paragraph" w:customStyle="1" w:styleId="13">
    <w:name w:val="标题0"/>
    <w:basedOn w:val="1"/>
    <w:autoRedefine/>
    <w:qFormat/>
    <w:uiPriority w:val="0"/>
    <w:rPr>
      <w:rFonts w:eastAsia="宋体" w:asciiTheme="minorHAnsi" w:hAnsiTheme="minorHAnsi" w:cstheme="minorBidi"/>
      <w:b/>
      <w:bCs/>
      <w:kern w:val="44"/>
      <w:sz w:val="28"/>
      <w:szCs w:val="44"/>
    </w:rPr>
  </w:style>
  <w:style w:type="paragraph" w:customStyle="1" w:styleId="14">
    <w:name w:val="p0"/>
    <w:basedOn w:val="1"/>
    <w:autoRedefine/>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13</Pages>
  <Words>2775</Words>
  <Characters>2880</Characters>
  <TotalTime>1</TotalTime>
  <ScaleCrop>false</ScaleCrop>
  <LinksUpToDate>false</LinksUpToDate>
  <CharactersWithSpaces>2975</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2025-08-29T12:02:00Z</dcterms:created>
  <dc:creator>Acer</dc:creator>
  <cp:lastModifiedBy>欧朝超</cp:lastModifiedBy>
  <dcterms:modified xsi:type="dcterms:W3CDTF">2025-09-05T02:11:42Z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eyJoZGlkIjoiMzUzOWY4MTQxMWM4NDhiZGM1MDIxYzBlZGQ2ZmY2NmIiLCJ1c2VySWQiOiI0ODQ1MTQ1NzQifQ==</vt:lpwstr>
  </property>
  <property fmtid="{D5CDD505-2E9C-101B-9397-08002B2CF9AE}" pid="3" name="KSOProductBuildVer">
    <vt:lpwstr>2052-12.1.0.22529</vt:lpwstr>
  </property>
  <property fmtid="{D5CDD505-2E9C-101B-9397-08002B2CF9AE}" pid="4" name="ICV">
    <vt:lpwstr>6661E807397A4A4A95CAA13666DE2324_13</vt:lpwstr>
  </property>
</Properties>
</file>